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45CEE" w14:textId="63D07731" w:rsidR="00A2060F" w:rsidRPr="00970265" w:rsidRDefault="00A639D8" w:rsidP="00A2060F">
      <w:pPr>
        <w:jc w:val="right"/>
        <w:rPr>
          <w:rFonts w:ascii="Times New Roman" w:hAnsi="Times New Roman" w:cs="Times New Roman"/>
          <w:b/>
          <w:bCs/>
          <w:sz w:val="28"/>
          <w:szCs w:val="28"/>
          <w:lang w:val="es-ES"/>
        </w:rPr>
      </w:pPr>
      <w:r w:rsidRPr="00970265">
        <w:rPr>
          <w:rFonts w:ascii="Times New Roman" w:hAnsi="Times New Roman" w:cs="Times New Roman"/>
          <w:b/>
          <w:bCs/>
          <w:sz w:val="28"/>
          <w:szCs w:val="28"/>
          <w:lang w:val="es-ES"/>
        </w:rPr>
        <w:t>E</w:t>
      </w:r>
      <w:r w:rsidR="001D76E8" w:rsidRPr="00970265">
        <w:rPr>
          <w:rFonts w:ascii="Times New Roman" w:hAnsi="Times New Roman" w:cs="Times New Roman"/>
          <w:b/>
          <w:bCs/>
          <w:sz w:val="28"/>
          <w:szCs w:val="28"/>
          <w:lang w:val="es-ES"/>
        </w:rPr>
        <w:t>l</w:t>
      </w:r>
      <w:r w:rsidRPr="00970265">
        <w:rPr>
          <w:rFonts w:ascii="Times New Roman" w:hAnsi="Times New Roman" w:cs="Times New Roman"/>
          <w:b/>
          <w:bCs/>
          <w:sz w:val="28"/>
          <w:szCs w:val="28"/>
          <w:lang w:val="es-ES"/>
        </w:rPr>
        <w:t xml:space="preserve"> ídolo de Almoloya</w:t>
      </w:r>
      <w:r w:rsidR="00A2060F" w:rsidRPr="00970265">
        <w:rPr>
          <w:rFonts w:ascii="Times New Roman" w:hAnsi="Times New Roman" w:cs="Times New Roman"/>
          <w:b/>
          <w:bCs/>
          <w:sz w:val="28"/>
          <w:szCs w:val="28"/>
          <w:lang w:val="es-ES"/>
        </w:rPr>
        <w:t xml:space="preserve"> del Río, México</w:t>
      </w:r>
      <w:r w:rsidRPr="00970265">
        <w:rPr>
          <w:rFonts w:ascii="Times New Roman" w:hAnsi="Times New Roman" w:cs="Times New Roman"/>
          <w:b/>
          <w:bCs/>
          <w:sz w:val="28"/>
          <w:szCs w:val="28"/>
          <w:lang w:val="es-ES"/>
        </w:rPr>
        <w:t xml:space="preserve">: </w:t>
      </w:r>
    </w:p>
    <w:p w14:paraId="48B1674C" w14:textId="78F986AA" w:rsidR="00FC52AE" w:rsidRPr="00970265" w:rsidRDefault="00A2060F" w:rsidP="00A2060F">
      <w:pPr>
        <w:jc w:val="right"/>
        <w:rPr>
          <w:rFonts w:ascii="Times New Roman" w:hAnsi="Times New Roman" w:cs="Times New Roman"/>
          <w:b/>
          <w:bCs/>
          <w:sz w:val="28"/>
          <w:szCs w:val="28"/>
          <w:lang w:val="es-ES"/>
        </w:rPr>
      </w:pPr>
      <w:r w:rsidRPr="00970265">
        <w:rPr>
          <w:rFonts w:ascii="Times New Roman" w:hAnsi="Times New Roman" w:cs="Times New Roman"/>
          <w:b/>
          <w:bCs/>
          <w:sz w:val="28"/>
          <w:szCs w:val="28"/>
          <w:lang w:val="es-ES"/>
        </w:rPr>
        <w:t xml:space="preserve">Notas y comentarios en torno a una escultura </w:t>
      </w:r>
      <w:r w:rsidR="00A639D8" w:rsidRPr="00970265">
        <w:rPr>
          <w:rFonts w:ascii="Times New Roman" w:hAnsi="Times New Roman" w:cs="Times New Roman"/>
          <w:b/>
          <w:bCs/>
          <w:sz w:val="28"/>
          <w:szCs w:val="28"/>
          <w:lang w:val="es-ES"/>
        </w:rPr>
        <w:t>que surgió del agua.</w:t>
      </w:r>
    </w:p>
    <w:p w14:paraId="58D4A261" w14:textId="77777777" w:rsidR="00E05391" w:rsidRPr="00970265" w:rsidRDefault="00E05391" w:rsidP="00904B3C">
      <w:pPr>
        <w:jc w:val="right"/>
        <w:rPr>
          <w:rFonts w:ascii="Times New Roman" w:hAnsi="Times New Roman" w:cs="Times New Roman"/>
          <w:b/>
          <w:bCs/>
          <w:sz w:val="28"/>
          <w:szCs w:val="28"/>
          <w:lang w:val="es-ES"/>
        </w:rPr>
      </w:pPr>
    </w:p>
    <w:p w14:paraId="0DC4F5E5" w14:textId="77777777" w:rsidR="00A9072B" w:rsidRPr="00970265" w:rsidRDefault="00A9072B" w:rsidP="00A9072B">
      <w:pPr>
        <w:jc w:val="right"/>
        <w:rPr>
          <w:rFonts w:ascii="Times New Roman" w:hAnsi="Times New Roman" w:cs="Times New Roman"/>
          <w:b/>
          <w:bCs/>
          <w:sz w:val="28"/>
          <w:szCs w:val="28"/>
          <w:lang w:val="es-ES"/>
        </w:rPr>
      </w:pPr>
      <w:proofErr w:type="spellStart"/>
      <w:r w:rsidRPr="00970265">
        <w:rPr>
          <w:rFonts w:ascii="Times New Roman" w:hAnsi="Times New Roman" w:cs="Times New Roman"/>
          <w:b/>
          <w:bCs/>
          <w:sz w:val="28"/>
          <w:szCs w:val="28"/>
          <w:lang w:val="es-ES"/>
        </w:rPr>
        <w:t>The</w:t>
      </w:r>
      <w:proofErr w:type="spellEnd"/>
      <w:r w:rsidRPr="00970265">
        <w:rPr>
          <w:rFonts w:ascii="Times New Roman" w:hAnsi="Times New Roman" w:cs="Times New Roman"/>
          <w:b/>
          <w:bCs/>
          <w:sz w:val="28"/>
          <w:szCs w:val="28"/>
          <w:lang w:val="es-ES"/>
        </w:rPr>
        <w:t xml:space="preserve"> </w:t>
      </w:r>
      <w:proofErr w:type="spellStart"/>
      <w:r w:rsidRPr="00970265">
        <w:rPr>
          <w:rFonts w:ascii="Times New Roman" w:hAnsi="Times New Roman" w:cs="Times New Roman"/>
          <w:b/>
          <w:bCs/>
          <w:sz w:val="28"/>
          <w:szCs w:val="28"/>
          <w:lang w:val="es-ES"/>
        </w:rPr>
        <w:t>idol</w:t>
      </w:r>
      <w:proofErr w:type="spellEnd"/>
      <w:r w:rsidRPr="00970265">
        <w:rPr>
          <w:rFonts w:ascii="Times New Roman" w:hAnsi="Times New Roman" w:cs="Times New Roman"/>
          <w:b/>
          <w:bCs/>
          <w:sz w:val="28"/>
          <w:szCs w:val="28"/>
          <w:lang w:val="es-ES"/>
        </w:rPr>
        <w:t xml:space="preserve"> of Almoloya del Río, </w:t>
      </w:r>
      <w:proofErr w:type="spellStart"/>
      <w:r w:rsidRPr="00970265">
        <w:rPr>
          <w:rFonts w:ascii="Times New Roman" w:hAnsi="Times New Roman" w:cs="Times New Roman"/>
          <w:b/>
          <w:bCs/>
          <w:sz w:val="28"/>
          <w:szCs w:val="28"/>
          <w:lang w:val="es-ES"/>
        </w:rPr>
        <w:t>Mexico</w:t>
      </w:r>
      <w:proofErr w:type="spellEnd"/>
      <w:r w:rsidRPr="00970265">
        <w:rPr>
          <w:rFonts w:ascii="Times New Roman" w:hAnsi="Times New Roman" w:cs="Times New Roman"/>
          <w:b/>
          <w:bCs/>
          <w:sz w:val="28"/>
          <w:szCs w:val="28"/>
          <w:lang w:val="es-ES"/>
        </w:rPr>
        <w:t>:</w:t>
      </w:r>
    </w:p>
    <w:p w14:paraId="70663FEC" w14:textId="5819FCAD" w:rsidR="00E05391" w:rsidRPr="00970265" w:rsidRDefault="00A9072B" w:rsidP="00A9072B">
      <w:pPr>
        <w:jc w:val="right"/>
        <w:rPr>
          <w:rFonts w:ascii="Times New Roman" w:hAnsi="Times New Roman" w:cs="Times New Roman"/>
          <w:b/>
          <w:bCs/>
          <w:sz w:val="28"/>
          <w:szCs w:val="28"/>
          <w:lang w:val="es-ES"/>
        </w:rPr>
      </w:pPr>
      <w:r w:rsidRPr="00970265">
        <w:rPr>
          <w:rFonts w:ascii="Times New Roman" w:hAnsi="Times New Roman" w:cs="Times New Roman"/>
          <w:b/>
          <w:bCs/>
          <w:sz w:val="28"/>
          <w:szCs w:val="28"/>
          <w:lang w:val="es-ES"/>
        </w:rPr>
        <w:t xml:space="preserve">Notes and </w:t>
      </w:r>
      <w:proofErr w:type="spellStart"/>
      <w:r w:rsidRPr="00970265">
        <w:rPr>
          <w:rFonts w:ascii="Times New Roman" w:hAnsi="Times New Roman" w:cs="Times New Roman"/>
          <w:b/>
          <w:bCs/>
          <w:sz w:val="28"/>
          <w:szCs w:val="28"/>
          <w:lang w:val="es-ES"/>
        </w:rPr>
        <w:t>comments</w:t>
      </w:r>
      <w:proofErr w:type="spellEnd"/>
      <w:r w:rsidRPr="00970265">
        <w:rPr>
          <w:rFonts w:ascii="Times New Roman" w:hAnsi="Times New Roman" w:cs="Times New Roman"/>
          <w:b/>
          <w:bCs/>
          <w:sz w:val="28"/>
          <w:szCs w:val="28"/>
          <w:lang w:val="es-ES"/>
        </w:rPr>
        <w:t xml:space="preserve"> </w:t>
      </w:r>
      <w:proofErr w:type="spellStart"/>
      <w:r w:rsidRPr="00970265">
        <w:rPr>
          <w:rFonts w:ascii="Times New Roman" w:hAnsi="Times New Roman" w:cs="Times New Roman"/>
          <w:b/>
          <w:bCs/>
          <w:sz w:val="28"/>
          <w:szCs w:val="28"/>
          <w:lang w:val="es-ES"/>
        </w:rPr>
        <w:t>about</w:t>
      </w:r>
      <w:proofErr w:type="spellEnd"/>
      <w:r w:rsidRPr="00970265">
        <w:rPr>
          <w:rFonts w:ascii="Times New Roman" w:hAnsi="Times New Roman" w:cs="Times New Roman"/>
          <w:b/>
          <w:bCs/>
          <w:sz w:val="28"/>
          <w:szCs w:val="28"/>
          <w:lang w:val="es-ES"/>
        </w:rPr>
        <w:t xml:space="preserve"> a </w:t>
      </w:r>
      <w:proofErr w:type="spellStart"/>
      <w:r w:rsidRPr="00970265">
        <w:rPr>
          <w:rFonts w:ascii="Times New Roman" w:hAnsi="Times New Roman" w:cs="Times New Roman"/>
          <w:b/>
          <w:bCs/>
          <w:sz w:val="28"/>
          <w:szCs w:val="28"/>
          <w:lang w:val="es-ES"/>
        </w:rPr>
        <w:t>sculpture</w:t>
      </w:r>
      <w:proofErr w:type="spellEnd"/>
      <w:r w:rsidRPr="00970265">
        <w:rPr>
          <w:rFonts w:ascii="Times New Roman" w:hAnsi="Times New Roman" w:cs="Times New Roman"/>
          <w:b/>
          <w:bCs/>
          <w:sz w:val="28"/>
          <w:szCs w:val="28"/>
          <w:lang w:val="es-ES"/>
        </w:rPr>
        <w:t xml:space="preserve"> </w:t>
      </w:r>
      <w:proofErr w:type="spellStart"/>
      <w:r w:rsidRPr="00970265">
        <w:rPr>
          <w:rFonts w:ascii="Times New Roman" w:hAnsi="Times New Roman" w:cs="Times New Roman"/>
          <w:b/>
          <w:bCs/>
          <w:sz w:val="28"/>
          <w:szCs w:val="28"/>
          <w:lang w:val="es-ES"/>
        </w:rPr>
        <w:t>that</w:t>
      </w:r>
      <w:proofErr w:type="spellEnd"/>
      <w:r w:rsidRPr="00970265">
        <w:rPr>
          <w:rFonts w:ascii="Times New Roman" w:hAnsi="Times New Roman" w:cs="Times New Roman"/>
          <w:b/>
          <w:bCs/>
          <w:sz w:val="28"/>
          <w:szCs w:val="28"/>
          <w:lang w:val="es-ES"/>
        </w:rPr>
        <w:t xml:space="preserve"> emerged </w:t>
      </w:r>
      <w:proofErr w:type="spellStart"/>
      <w:r w:rsidRPr="00970265">
        <w:rPr>
          <w:rFonts w:ascii="Times New Roman" w:hAnsi="Times New Roman" w:cs="Times New Roman"/>
          <w:b/>
          <w:bCs/>
          <w:sz w:val="28"/>
          <w:szCs w:val="28"/>
          <w:lang w:val="es-ES"/>
        </w:rPr>
        <w:t>from</w:t>
      </w:r>
      <w:proofErr w:type="spellEnd"/>
      <w:r w:rsidRPr="00970265">
        <w:rPr>
          <w:rFonts w:ascii="Times New Roman" w:hAnsi="Times New Roman" w:cs="Times New Roman"/>
          <w:b/>
          <w:bCs/>
          <w:sz w:val="28"/>
          <w:szCs w:val="28"/>
          <w:lang w:val="es-ES"/>
        </w:rPr>
        <w:t xml:space="preserve"> </w:t>
      </w:r>
      <w:proofErr w:type="spellStart"/>
      <w:r w:rsidRPr="00970265">
        <w:rPr>
          <w:rFonts w:ascii="Times New Roman" w:hAnsi="Times New Roman" w:cs="Times New Roman"/>
          <w:b/>
          <w:bCs/>
          <w:sz w:val="28"/>
          <w:szCs w:val="28"/>
          <w:lang w:val="es-ES"/>
        </w:rPr>
        <w:t>the</w:t>
      </w:r>
      <w:proofErr w:type="spellEnd"/>
      <w:r w:rsidRPr="00970265">
        <w:rPr>
          <w:rFonts w:ascii="Times New Roman" w:hAnsi="Times New Roman" w:cs="Times New Roman"/>
          <w:b/>
          <w:bCs/>
          <w:sz w:val="28"/>
          <w:szCs w:val="28"/>
          <w:lang w:val="es-ES"/>
        </w:rPr>
        <w:t xml:space="preserve"> </w:t>
      </w:r>
      <w:proofErr w:type="spellStart"/>
      <w:r w:rsidRPr="00970265">
        <w:rPr>
          <w:rFonts w:ascii="Times New Roman" w:hAnsi="Times New Roman" w:cs="Times New Roman"/>
          <w:b/>
          <w:bCs/>
          <w:sz w:val="28"/>
          <w:szCs w:val="28"/>
          <w:lang w:val="es-ES"/>
        </w:rPr>
        <w:t>water</w:t>
      </w:r>
      <w:proofErr w:type="spellEnd"/>
      <w:r w:rsidRPr="00970265">
        <w:rPr>
          <w:rFonts w:ascii="Times New Roman" w:hAnsi="Times New Roman" w:cs="Times New Roman"/>
          <w:b/>
          <w:bCs/>
          <w:sz w:val="28"/>
          <w:szCs w:val="28"/>
          <w:lang w:val="es-ES"/>
        </w:rPr>
        <w:t>.</w:t>
      </w:r>
    </w:p>
    <w:p w14:paraId="19059C42" w14:textId="77777777" w:rsidR="00A9072B" w:rsidRPr="00970265" w:rsidRDefault="00A9072B" w:rsidP="00E05391">
      <w:pPr>
        <w:jc w:val="right"/>
        <w:rPr>
          <w:rFonts w:ascii="Times New Roman" w:hAnsi="Times New Roman" w:cs="Times New Roman"/>
          <w:lang w:val="es-ES"/>
        </w:rPr>
      </w:pPr>
    </w:p>
    <w:p w14:paraId="1DAF3507" w14:textId="6DCAE271" w:rsidR="00E05391" w:rsidRPr="00970265" w:rsidRDefault="00E05391" w:rsidP="00E05391">
      <w:pPr>
        <w:jc w:val="right"/>
        <w:rPr>
          <w:rFonts w:ascii="Times New Roman" w:hAnsi="Times New Roman" w:cs="Times New Roman"/>
          <w:lang w:val="es-ES"/>
        </w:rPr>
      </w:pPr>
      <w:r w:rsidRPr="00970265">
        <w:rPr>
          <w:rFonts w:ascii="Times New Roman" w:hAnsi="Times New Roman" w:cs="Times New Roman"/>
          <w:lang w:val="es-ES"/>
        </w:rPr>
        <w:t>Fernando Guerrero Villagómez</w:t>
      </w:r>
      <w:r w:rsidR="005C401E" w:rsidRPr="00970265">
        <w:rPr>
          <w:rStyle w:val="Refdenotaalpie"/>
          <w:rFonts w:ascii="Times New Roman" w:hAnsi="Times New Roman" w:cs="Times New Roman"/>
          <w:lang w:val="es-ES"/>
        </w:rPr>
        <w:footnoteReference w:customMarkFollows="1" w:id="1"/>
        <w:sym w:font="Symbol" w:char="F02A"/>
      </w:r>
    </w:p>
    <w:p w14:paraId="6591FD6C" w14:textId="6087A611" w:rsidR="00E05391" w:rsidRPr="00970265" w:rsidRDefault="00E05391" w:rsidP="00E05391">
      <w:pPr>
        <w:jc w:val="right"/>
        <w:rPr>
          <w:rFonts w:ascii="Times New Roman" w:hAnsi="Times New Roman" w:cs="Times New Roman"/>
          <w:lang w:val="es-ES"/>
        </w:rPr>
      </w:pPr>
    </w:p>
    <w:p w14:paraId="2CB3F4B3" w14:textId="77777777" w:rsidR="00CE17A6" w:rsidRPr="00970265" w:rsidRDefault="00CE17A6" w:rsidP="00090361">
      <w:pPr>
        <w:spacing w:line="360" w:lineRule="auto"/>
        <w:jc w:val="both"/>
        <w:rPr>
          <w:rFonts w:ascii="Times New Roman" w:hAnsi="Times New Roman" w:cs="Times New Roman"/>
          <w:b/>
          <w:bCs/>
          <w:lang w:val="es-ES"/>
        </w:rPr>
      </w:pPr>
    </w:p>
    <w:p w14:paraId="01800721" w14:textId="22527F89" w:rsidR="00405F21" w:rsidRPr="00970265" w:rsidRDefault="00405F21" w:rsidP="00FC0BAB">
      <w:pPr>
        <w:spacing w:line="360" w:lineRule="auto"/>
        <w:jc w:val="both"/>
        <w:rPr>
          <w:rFonts w:ascii="Times New Roman" w:hAnsi="Times New Roman" w:cs="Times New Roman"/>
          <w:lang w:val="es-ES"/>
        </w:rPr>
      </w:pPr>
      <w:r w:rsidRPr="00970265">
        <w:rPr>
          <w:rFonts w:ascii="Times New Roman" w:hAnsi="Times New Roman" w:cs="Times New Roman"/>
          <w:b/>
          <w:bCs/>
          <w:lang w:val="es-ES"/>
        </w:rPr>
        <w:t>Resumen</w:t>
      </w:r>
      <w:r w:rsidR="005C401E" w:rsidRPr="00970265">
        <w:rPr>
          <w:rFonts w:ascii="Times New Roman" w:hAnsi="Times New Roman" w:cs="Times New Roman"/>
          <w:b/>
          <w:bCs/>
          <w:lang w:val="es-ES"/>
        </w:rPr>
        <w:t>:</w:t>
      </w:r>
      <w:r w:rsidR="005C401E" w:rsidRPr="00970265">
        <w:rPr>
          <w:rFonts w:ascii="Times New Roman" w:hAnsi="Times New Roman" w:cs="Times New Roman"/>
          <w:lang w:val="es-ES"/>
        </w:rPr>
        <w:t xml:space="preserve"> </w:t>
      </w:r>
      <w:r w:rsidRPr="00970265">
        <w:rPr>
          <w:rFonts w:ascii="Times New Roman" w:hAnsi="Times New Roman" w:cs="Times New Roman"/>
          <w:lang w:val="es-ES"/>
        </w:rPr>
        <w:t xml:space="preserve">El presente ensayo pretende exponer una serie de reflexiones en torno a una escultura monolítica de origen prehispánico ubicada en la comunidad de Almoloya del Río en el Estado de México. Destacan de ella diferentes atributos que van desde sus características iconográficas y plásticas, así como su procedencia, la cual se presume como cercana a un asentamiento prehispánico ligado a un entorno lacustre, aspectos que contribuyen a la identificación de su probable significado y función, a pesar de no contar con la información precisa del contexto de donde fue extraída. Con todo y ello, la muestra constituye un referente único de la expresión escultórica local que promete desvelar aspectos cosmogónicos de los grupos humanos que habitaron la región para </w:t>
      </w:r>
      <w:r w:rsidR="00FD3AA3" w:rsidRPr="00970265">
        <w:rPr>
          <w:rFonts w:ascii="Times New Roman" w:hAnsi="Times New Roman" w:cs="Times New Roman"/>
          <w:lang w:val="es-ES"/>
        </w:rPr>
        <w:t xml:space="preserve">el </w:t>
      </w:r>
      <w:r w:rsidR="00180997" w:rsidRPr="00970265">
        <w:rPr>
          <w:rFonts w:ascii="Times New Roman" w:hAnsi="Times New Roman" w:cs="Times New Roman"/>
          <w:lang w:val="es-ES"/>
        </w:rPr>
        <w:t>periodo previo al contacto español.</w:t>
      </w:r>
    </w:p>
    <w:p w14:paraId="6763B274" w14:textId="77777777" w:rsidR="005C401E" w:rsidRPr="00970265" w:rsidRDefault="005C401E" w:rsidP="005C401E">
      <w:pPr>
        <w:spacing w:line="360" w:lineRule="auto"/>
        <w:jc w:val="both"/>
        <w:rPr>
          <w:rFonts w:ascii="Times New Roman" w:hAnsi="Times New Roman" w:cs="Times New Roman"/>
          <w:bCs/>
        </w:rPr>
      </w:pPr>
    </w:p>
    <w:p w14:paraId="1E45770B" w14:textId="69F49777" w:rsidR="005C401E" w:rsidRPr="00970265" w:rsidRDefault="005C401E" w:rsidP="005C401E">
      <w:pPr>
        <w:spacing w:line="360" w:lineRule="auto"/>
        <w:jc w:val="both"/>
        <w:rPr>
          <w:rFonts w:ascii="Times New Roman" w:hAnsi="Times New Roman" w:cs="Times New Roman"/>
          <w:bCs/>
        </w:rPr>
      </w:pPr>
      <w:r w:rsidRPr="00970265">
        <w:rPr>
          <w:rFonts w:ascii="Times New Roman" w:hAnsi="Times New Roman" w:cs="Times New Roman"/>
          <w:b/>
        </w:rPr>
        <w:t>Palabras clave:</w:t>
      </w:r>
      <w:r w:rsidRPr="00970265">
        <w:rPr>
          <w:rFonts w:ascii="Times New Roman" w:hAnsi="Times New Roman" w:cs="Times New Roman"/>
          <w:bCs/>
        </w:rPr>
        <w:t xml:space="preserve"> </w:t>
      </w:r>
      <w:r w:rsidRPr="00970265">
        <w:rPr>
          <w:rFonts w:ascii="Times New Roman" w:hAnsi="Times New Roman" w:cs="Times New Roman"/>
          <w:bCs/>
          <w:iCs/>
        </w:rPr>
        <w:t>Arqueología, escultura, Almoloya, matlatzincas, olmecas.</w:t>
      </w:r>
      <w:r w:rsidRPr="00970265">
        <w:rPr>
          <w:rFonts w:ascii="Times New Roman" w:hAnsi="Times New Roman" w:cs="Times New Roman"/>
          <w:bCs/>
          <w:i/>
        </w:rPr>
        <w:t xml:space="preserve"> </w:t>
      </w:r>
    </w:p>
    <w:p w14:paraId="7DFA204E" w14:textId="77777777" w:rsidR="001C58E4" w:rsidRPr="00970265" w:rsidRDefault="001C58E4" w:rsidP="00405F21">
      <w:pPr>
        <w:jc w:val="both"/>
        <w:rPr>
          <w:rFonts w:ascii="Times New Roman" w:hAnsi="Times New Roman" w:cs="Times New Roman"/>
          <w:i/>
          <w:iCs/>
          <w:lang w:val="en-US"/>
        </w:rPr>
      </w:pPr>
    </w:p>
    <w:p w14:paraId="79CA6181" w14:textId="1C3AE0C1" w:rsidR="00405F21" w:rsidRPr="00970265" w:rsidRDefault="009C60C8" w:rsidP="00B33453">
      <w:pPr>
        <w:spacing w:line="360" w:lineRule="auto"/>
        <w:jc w:val="both"/>
        <w:rPr>
          <w:rFonts w:ascii="Times New Roman" w:hAnsi="Times New Roman" w:cs="Times New Roman"/>
          <w:lang w:val="en-US"/>
        </w:rPr>
      </w:pPr>
      <w:r w:rsidRPr="00970265">
        <w:rPr>
          <w:rFonts w:ascii="Times New Roman" w:hAnsi="Times New Roman" w:cs="Times New Roman"/>
          <w:b/>
          <w:bCs/>
          <w:lang w:val="en-US"/>
        </w:rPr>
        <w:t>Abstract</w:t>
      </w:r>
      <w:r w:rsidR="005C401E" w:rsidRPr="00970265">
        <w:rPr>
          <w:rFonts w:ascii="Times New Roman" w:hAnsi="Times New Roman" w:cs="Times New Roman"/>
          <w:b/>
          <w:bCs/>
          <w:lang w:val="en-US"/>
        </w:rPr>
        <w:t>:</w:t>
      </w:r>
      <w:r w:rsidR="005C401E" w:rsidRPr="00970265">
        <w:rPr>
          <w:rFonts w:ascii="Times New Roman" w:hAnsi="Times New Roman" w:cs="Times New Roman"/>
          <w:lang w:val="en-US"/>
        </w:rPr>
        <w:t xml:space="preserve"> </w:t>
      </w:r>
      <w:r w:rsidR="00405F21" w:rsidRPr="00970265">
        <w:rPr>
          <w:rFonts w:ascii="Times New Roman" w:hAnsi="Times New Roman" w:cs="Times New Roman"/>
          <w:lang w:val="en-US"/>
        </w:rPr>
        <w:t xml:space="preserve">The present essay tries to expose a series of reflections around a monolithic sculpture of pre-Hispanic origin located in the community of </w:t>
      </w:r>
      <w:proofErr w:type="spellStart"/>
      <w:r w:rsidR="00405F21" w:rsidRPr="00970265">
        <w:rPr>
          <w:rFonts w:ascii="Times New Roman" w:hAnsi="Times New Roman" w:cs="Times New Roman"/>
          <w:lang w:val="en-US"/>
        </w:rPr>
        <w:t>Almoloya</w:t>
      </w:r>
      <w:proofErr w:type="spellEnd"/>
      <w:r w:rsidR="00405F21" w:rsidRPr="00970265">
        <w:rPr>
          <w:rFonts w:ascii="Times New Roman" w:hAnsi="Times New Roman" w:cs="Times New Roman"/>
          <w:lang w:val="en-US"/>
        </w:rPr>
        <w:t xml:space="preserve"> del Río in the State of Mexico. Different attributes stand out from it, ranging from its iconographic and plastic characteristics, as well as its origin, which is presumed to be close to a pre-Hispanic settlement linked to a lake environment, aspects that contribute to the identification of its probable meaning and function, despite of not having the precise information of the context from where it was extracted. All in all, the exhibition constitutes a unique reference point for the local sculptural expression that promises to reveal cosmogonic aspects of the human groups that inhabited the region for the pre-</w:t>
      </w:r>
      <w:proofErr w:type="spellStart"/>
      <w:r w:rsidR="00FD3AA3" w:rsidRPr="00970265">
        <w:rPr>
          <w:rFonts w:ascii="Times New Roman" w:hAnsi="Times New Roman" w:cs="Times New Roman"/>
          <w:lang w:val="en-US"/>
        </w:rPr>
        <w:t>hispanic</w:t>
      </w:r>
      <w:proofErr w:type="spellEnd"/>
      <w:r w:rsidR="00405F21" w:rsidRPr="00970265">
        <w:rPr>
          <w:rFonts w:ascii="Times New Roman" w:hAnsi="Times New Roman" w:cs="Times New Roman"/>
          <w:lang w:val="en-US"/>
        </w:rPr>
        <w:t xml:space="preserve"> period.</w:t>
      </w:r>
    </w:p>
    <w:p w14:paraId="640B95C6" w14:textId="0B9A3214" w:rsidR="00405F21" w:rsidRPr="00970265" w:rsidRDefault="00405F21" w:rsidP="00090361">
      <w:pPr>
        <w:spacing w:line="360" w:lineRule="auto"/>
        <w:jc w:val="both"/>
        <w:rPr>
          <w:rFonts w:ascii="Times New Roman" w:hAnsi="Times New Roman" w:cs="Times New Roman"/>
          <w:b/>
          <w:bCs/>
          <w:lang w:val="en-US"/>
        </w:rPr>
      </w:pPr>
    </w:p>
    <w:p w14:paraId="357FDB3E" w14:textId="41CC67EA" w:rsidR="005C401E" w:rsidRPr="00970265" w:rsidRDefault="005C401E" w:rsidP="00090361">
      <w:pPr>
        <w:spacing w:line="360" w:lineRule="auto"/>
        <w:jc w:val="both"/>
        <w:rPr>
          <w:rFonts w:ascii="Times New Roman" w:hAnsi="Times New Roman" w:cs="Times New Roman"/>
          <w:lang w:val="en-US"/>
        </w:rPr>
      </w:pPr>
      <w:r w:rsidRPr="00970265">
        <w:rPr>
          <w:rFonts w:ascii="Times New Roman" w:hAnsi="Times New Roman" w:cs="Times New Roman"/>
          <w:b/>
          <w:bCs/>
          <w:lang w:val="en-US"/>
        </w:rPr>
        <w:lastRenderedPageBreak/>
        <w:t>Keywords:</w:t>
      </w:r>
      <w:r w:rsidRPr="00970265">
        <w:rPr>
          <w:rFonts w:ascii="Times New Roman" w:hAnsi="Times New Roman" w:cs="Times New Roman"/>
          <w:lang w:val="en-US"/>
        </w:rPr>
        <w:t xml:space="preserve"> Archaeology, sculpture, </w:t>
      </w:r>
      <w:proofErr w:type="spellStart"/>
      <w:r w:rsidRPr="00970265">
        <w:rPr>
          <w:rFonts w:ascii="Times New Roman" w:hAnsi="Times New Roman" w:cs="Times New Roman"/>
          <w:lang w:val="en-US"/>
        </w:rPr>
        <w:t>Almoloya</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Matlatzincas</w:t>
      </w:r>
      <w:proofErr w:type="spellEnd"/>
      <w:r w:rsidRPr="00970265">
        <w:rPr>
          <w:rFonts w:ascii="Times New Roman" w:hAnsi="Times New Roman" w:cs="Times New Roman"/>
          <w:lang w:val="en-US"/>
        </w:rPr>
        <w:t>, Olmecs.</w:t>
      </w:r>
    </w:p>
    <w:p w14:paraId="06AB9FEB" w14:textId="77777777" w:rsidR="00FC0BAB" w:rsidRPr="00970265" w:rsidRDefault="00FC0BAB" w:rsidP="00FC0BAB">
      <w:pPr>
        <w:spacing w:line="360" w:lineRule="auto"/>
        <w:jc w:val="both"/>
        <w:rPr>
          <w:rFonts w:ascii="Times New Roman" w:hAnsi="Times New Roman" w:cs="Times New Roman"/>
          <w:lang w:val="en-US"/>
        </w:rPr>
      </w:pPr>
      <w:proofErr w:type="gramStart"/>
      <w:r w:rsidRPr="00970265">
        <w:rPr>
          <w:rFonts w:ascii="Times New Roman" w:hAnsi="Times New Roman" w:cs="Times New Roman"/>
          <w:b/>
          <w:bCs/>
          <w:lang w:val="en-US"/>
        </w:rPr>
        <w:t>Résumé :</w:t>
      </w:r>
      <w:proofErr w:type="gram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Cet</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essai</w:t>
      </w:r>
      <w:proofErr w:type="spellEnd"/>
      <w:r w:rsidRPr="00970265">
        <w:rPr>
          <w:rFonts w:ascii="Times New Roman" w:hAnsi="Times New Roman" w:cs="Times New Roman"/>
          <w:lang w:val="en-US"/>
        </w:rPr>
        <w:t xml:space="preserve"> vise à </w:t>
      </w:r>
      <w:proofErr w:type="spellStart"/>
      <w:r w:rsidRPr="00970265">
        <w:rPr>
          <w:rFonts w:ascii="Times New Roman" w:hAnsi="Times New Roman" w:cs="Times New Roman"/>
          <w:lang w:val="en-US"/>
        </w:rPr>
        <w:t>présenter</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une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série</w:t>
      </w:r>
      <w:proofErr w:type="spellEnd"/>
      <w:r w:rsidRPr="00970265">
        <w:rPr>
          <w:rFonts w:ascii="Times New Roman" w:hAnsi="Times New Roman" w:cs="Times New Roman"/>
          <w:lang w:val="en-US"/>
        </w:rPr>
        <w:t xml:space="preserve"> de </w:t>
      </w:r>
      <w:proofErr w:type="spellStart"/>
      <w:r w:rsidRPr="00970265">
        <w:rPr>
          <w:rFonts w:ascii="Times New Roman" w:hAnsi="Times New Roman" w:cs="Times New Roman"/>
          <w:lang w:val="en-US"/>
        </w:rPr>
        <w:t>réflexions</w:t>
      </w:r>
      <w:proofErr w:type="spellEnd"/>
      <w:r w:rsidRPr="00970265">
        <w:rPr>
          <w:rFonts w:ascii="Times New Roman" w:hAnsi="Times New Roman" w:cs="Times New Roman"/>
          <w:lang w:val="en-US"/>
        </w:rPr>
        <w:t xml:space="preserve"> sur </w:t>
      </w:r>
      <w:proofErr w:type="spellStart"/>
      <w:r w:rsidRPr="00970265">
        <w:rPr>
          <w:rFonts w:ascii="Times New Roman" w:hAnsi="Times New Roman" w:cs="Times New Roman"/>
          <w:lang w:val="en-US"/>
        </w:rPr>
        <w:t>une</w:t>
      </w:r>
      <w:proofErr w:type="spellEnd"/>
      <w:r w:rsidRPr="00970265">
        <w:rPr>
          <w:rFonts w:ascii="Times New Roman" w:hAnsi="Times New Roman" w:cs="Times New Roman"/>
          <w:lang w:val="en-US"/>
        </w:rPr>
        <w:t xml:space="preserve"> sculpture </w:t>
      </w:r>
      <w:proofErr w:type="spellStart"/>
      <w:r w:rsidRPr="00970265">
        <w:rPr>
          <w:rFonts w:ascii="Times New Roman" w:hAnsi="Times New Roman" w:cs="Times New Roman"/>
          <w:lang w:val="en-US"/>
        </w:rPr>
        <w:t>monolithique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d'origine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préhispanique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située</w:t>
      </w:r>
      <w:proofErr w:type="spellEnd"/>
      <w:r w:rsidRPr="00970265">
        <w:rPr>
          <w:rFonts w:ascii="Times New Roman" w:hAnsi="Times New Roman" w:cs="Times New Roman"/>
          <w:lang w:val="en-US"/>
        </w:rPr>
        <w:t xml:space="preserve"> dans la </w:t>
      </w:r>
      <w:proofErr w:type="spellStart"/>
      <w:r w:rsidRPr="00970265">
        <w:rPr>
          <w:rFonts w:ascii="Times New Roman" w:hAnsi="Times New Roman" w:cs="Times New Roman"/>
          <w:lang w:val="en-US"/>
        </w:rPr>
        <w:t>communauté</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d'Almoloya</w:t>
      </w:r>
      <w:proofErr w:type="spellEnd"/>
      <w:r w:rsidRPr="00970265">
        <w:rPr>
          <w:rFonts w:ascii="Times New Roman" w:hAnsi="Times New Roman" w:cs="Times New Roman"/>
          <w:lang w:val="en-US"/>
        </w:rPr>
        <w:t xml:space="preserve"> del Río dans </w:t>
      </w:r>
      <w:proofErr w:type="spellStart"/>
      <w:r w:rsidRPr="00970265">
        <w:rPr>
          <w:rFonts w:ascii="Times New Roman" w:hAnsi="Times New Roman" w:cs="Times New Roman"/>
          <w:lang w:val="en-US"/>
        </w:rPr>
        <w:t>l'État</w:t>
      </w:r>
      <w:proofErr w:type="spellEnd"/>
      <w:r w:rsidRPr="00970265">
        <w:rPr>
          <w:rFonts w:ascii="Times New Roman" w:hAnsi="Times New Roman" w:cs="Times New Roman"/>
          <w:lang w:val="en-US"/>
        </w:rPr>
        <w:t xml:space="preserve"> de Mexico. </w:t>
      </w:r>
      <w:proofErr w:type="spellStart"/>
      <w:r w:rsidRPr="00970265">
        <w:rPr>
          <w:rFonts w:ascii="Times New Roman" w:hAnsi="Times New Roman" w:cs="Times New Roman"/>
          <w:lang w:val="en-US"/>
        </w:rPr>
        <w:t>Différents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attributs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en</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ressortent</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allant</w:t>
      </w:r>
      <w:proofErr w:type="spellEnd"/>
      <w:r w:rsidRPr="00970265">
        <w:rPr>
          <w:rFonts w:ascii="Times New Roman" w:hAnsi="Times New Roman" w:cs="Times New Roman"/>
          <w:lang w:val="en-US"/>
        </w:rPr>
        <w:t xml:space="preserve"> de </w:t>
      </w:r>
      <w:proofErr w:type="spellStart"/>
      <w:r w:rsidRPr="00970265">
        <w:rPr>
          <w:rFonts w:ascii="Times New Roman" w:hAnsi="Times New Roman" w:cs="Times New Roman"/>
          <w:lang w:val="en-US"/>
        </w:rPr>
        <w:t>ses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caractéristiques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iconographiques</w:t>
      </w:r>
      <w:proofErr w:type="spellEnd"/>
      <w:r w:rsidRPr="00970265">
        <w:rPr>
          <w:rFonts w:ascii="Times New Roman" w:hAnsi="Times New Roman" w:cs="Times New Roman"/>
          <w:lang w:val="en-US"/>
        </w:rPr>
        <w:t xml:space="preserve"> et </w:t>
      </w:r>
      <w:proofErr w:type="spellStart"/>
      <w:r w:rsidRPr="00970265">
        <w:rPr>
          <w:rFonts w:ascii="Times New Roman" w:hAnsi="Times New Roman" w:cs="Times New Roman"/>
          <w:lang w:val="en-US"/>
        </w:rPr>
        <w:t>plastiques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ainsi</w:t>
      </w:r>
      <w:proofErr w:type="spellEnd"/>
      <w:r w:rsidRPr="00970265">
        <w:rPr>
          <w:rFonts w:ascii="Times New Roman" w:hAnsi="Times New Roman" w:cs="Times New Roman"/>
          <w:lang w:val="en-US"/>
        </w:rPr>
        <w:t xml:space="preserve"> que son </w:t>
      </w:r>
      <w:proofErr w:type="spellStart"/>
      <w:r w:rsidRPr="00970265">
        <w:rPr>
          <w:rFonts w:ascii="Times New Roman" w:hAnsi="Times New Roman" w:cs="Times New Roman"/>
          <w:lang w:val="en-US"/>
        </w:rPr>
        <w:t>origine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présumée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proche</w:t>
      </w:r>
      <w:proofErr w:type="spellEnd"/>
      <w:r w:rsidRPr="00970265">
        <w:rPr>
          <w:rFonts w:ascii="Times New Roman" w:hAnsi="Times New Roman" w:cs="Times New Roman"/>
          <w:lang w:val="en-US"/>
        </w:rPr>
        <w:t xml:space="preserve"> d'un </w:t>
      </w:r>
      <w:proofErr w:type="spellStart"/>
      <w:r w:rsidRPr="00970265">
        <w:rPr>
          <w:rFonts w:ascii="Times New Roman" w:hAnsi="Times New Roman" w:cs="Times New Roman"/>
          <w:lang w:val="en-US"/>
        </w:rPr>
        <w:t>peuplement</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préhispanique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lié</w:t>
      </w:r>
      <w:proofErr w:type="spellEnd"/>
      <w:r w:rsidRPr="00970265">
        <w:rPr>
          <w:rFonts w:ascii="Times New Roman" w:hAnsi="Times New Roman" w:cs="Times New Roman"/>
          <w:lang w:val="en-US"/>
        </w:rPr>
        <w:t xml:space="preserve"> à un </w:t>
      </w:r>
      <w:proofErr w:type="spellStart"/>
      <w:r w:rsidRPr="00970265">
        <w:rPr>
          <w:rFonts w:ascii="Times New Roman" w:hAnsi="Times New Roman" w:cs="Times New Roman"/>
          <w:lang w:val="en-US"/>
        </w:rPr>
        <w:t>environnement</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lacustre</w:t>
      </w:r>
      <w:proofErr w:type="spellEnd"/>
      <w:r w:rsidRPr="00970265">
        <w:rPr>
          <w:rFonts w:ascii="Times New Roman" w:hAnsi="Times New Roman" w:cs="Times New Roman"/>
          <w:lang w:val="en-US"/>
        </w:rPr>
        <w:t xml:space="preserve">, aspects qui </w:t>
      </w:r>
      <w:proofErr w:type="spellStart"/>
      <w:r w:rsidRPr="00970265">
        <w:rPr>
          <w:rFonts w:ascii="Times New Roman" w:hAnsi="Times New Roman" w:cs="Times New Roman"/>
          <w:lang w:val="en-US"/>
        </w:rPr>
        <w:t>contribuent</w:t>
      </w:r>
      <w:proofErr w:type="spellEnd"/>
      <w:r w:rsidRPr="00970265">
        <w:rPr>
          <w:rFonts w:ascii="Times New Roman" w:hAnsi="Times New Roman" w:cs="Times New Roman"/>
          <w:lang w:val="en-US"/>
        </w:rPr>
        <w:t xml:space="preserve"> à </w:t>
      </w:r>
      <w:proofErr w:type="spellStart"/>
      <w:r w:rsidRPr="00970265">
        <w:rPr>
          <w:rFonts w:ascii="Times New Roman" w:hAnsi="Times New Roman" w:cs="Times New Roman"/>
          <w:lang w:val="en-US"/>
        </w:rPr>
        <w:t>l'identification</w:t>
      </w:r>
      <w:proofErr w:type="spellEnd"/>
      <w:r w:rsidRPr="00970265">
        <w:rPr>
          <w:rFonts w:ascii="Times New Roman" w:hAnsi="Times New Roman" w:cs="Times New Roman"/>
          <w:lang w:val="en-US"/>
        </w:rPr>
        <w:t xml:space="preserve"> de </w:t>
      </w:r>
      <w:proofErr w:type="spellStart"/>
      <w:r w:rsidRPr="00970265">
        <w:rPr>
          <w:rFonts w:ascii="Times New Roman" w:hAnsi="Times New Roman" w:cs="Times New Roman"/>
          <w:lang w:val="en-US"/>
        </w:rPr>
        <w:t>sa</w:t>
      </w:r>
      <w:proofErr w:type="spellEnd"/>
      <w:r w:rsidRPr="00970265">
        <w:rPr>
          <w:rFonts w:ascii="Times New Roman" w:hAnsi="Times New Roman" w:cs="Times New Roman"/>
          <w:lang w:val="en-US"/>
        </w:rPr>
        <w:t xml:space="preserve"> signification probable et </w:t>
      </w:r>
      <w:proofErr w:type="spellStart"/>
      <w:r w:rsidRPr="00970265">
        <w:rPr>
          <w:rFonts w:ascii="Times New Roman" w:hAnsi="Times New Roman" w:cs="Times New Roman"/>
          <w:lang w:val="en-US"/>
        </w:rPr>
        <w:t>fonction</w:t>
      </w:r>
      <w:proofErr w:type="spellEnd"/>
      <w:r w:rsidRPr="00970265">
        <w:rPr>
          <w:rFonts w:ascii="Times New Roman" w:hAnsi="Times New Roman" w:cs="Times New Roman"/>
          <w:lang w:val="en-US"/>
        </w:rPr>
        <w:t xml:space="preserve">, bien </w:t>
      </w:r>
      <w:proofErr w:type="spellStart"/>
      <w:r w:rsidRPr="00970265">
        <w:rPr>
          <w:rFonts w:ascii="Times New Roman" w:hAnsi="Times New Roman" w:cs="Times New Roman"/>
          <w:lang w:val="en-US"/>
        </w:rPr>
        <w:t>qu'elle</w:t>
      </w:r>
      <w:proofErr w:type="spellEnd"/>
      <w:r w:rsidRPr="00970265">
        <w:rPr>
          <w:rFonts w:ascii="Times New Roman" w:hAnsi="Times New Roman" w:cs="Times New Roman"/>
          <w:lang w:val="en-US"/>
        </w:rPr>
        <w:t xml:space="preserve"> ne dispose pas </w:t>
      </w:r>
      <w:proofErr w:type="spellStart"/>
      <w:r w:rsidRPr="00970265">
        <w:rPr>
          <w:rFonts w:ascii="Times New Roman" w:hAnsi="Times New Roman" w:cs="Times New Roman"/>
          <w:lang w:val="en-US"/>
        </w:rPr>
        <w:t>d'informations</w:t>
      </w:r>
      <w:proofErr w:type="spellEnd"/>
      <w:r w:rsidRPr="00970265">
        <w:rPr>
          <w:rFonts w:ascii="Times New Roman" w:hAnsi="Times New Roman" w:cs="Times New Roman"/>
          <w:lang w:val="en-US"/>
        </w:rPr>
        <w:t xml:space="preserve"> précises sur le </w:t>
      </w:r>
      <w:proofErr w:type="spellStart"/>
      <w:r w:rsidRPr="00970265">
        <w:rPr>
          <w:rFonts w:ascii="Times New Roman" w:hAnsi="Times New Roman" w:cs="Times New Roman"/>
          <w:lang w:val="en-US"/>
        </w:rPr>
        <w:t>contexte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d'où</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elle</w:t>
      </w:r>
      <w:proofErr w:type="spellEnd"/>
      <w:r w:rsidRPr="00970265">
        <w:rPr>
          <w:rFonts w:ascii="Times New Roman" w:hAnsi="Times New Roman" w:cs="Times New Roman"/>
          <w:lang w:val="en-US"/>
        </w:rPr>
        <w:t xml:space="preserve"> a </w:t>
      </w:r>
      <w:proofErr w:type="spellStart"/>
      <w:r w:rsidRPr="00970265">
        <w:rPr>
          <w:rFonts w:ascii="Times New Roman" w:hAnsi="Times New Roman" w:cs="Times New Roman"/>
          <w:lang w:val="en-US"/>
        </w:rPr>
        <w:t>été</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extraite</w:t>
      </w:r>
      <w:proofErr w:type="spellEnd"/>
      <w:r w:rsidRPr="00970265">
        <w:rPr>
          <w:rFonts w:ascii="Times New Roman" w:hAnsi="Times New Roman" w:cs="Times New Roman"/>
          <w:lang w:val="en-US"/>
        </w:rPr>
        <w:t xml:space="preserve">. Avec tout </w:t>
      </w:r>
      <w:proofErr w:type="spellStart"/>
      <w:r w:rsidRPr="00970265">
        <w:rPr>
          <w:rFonts w:ascii="Times New Roman" w:hAnsi="Times New Roman" w:cs="Times New Roman"/>
          <w:lang w:val="en-US"/>
        </w:rPr>
        <w:t>cela</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l'échantillon</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constitue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une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référence</w:t>
      </w:r>
      <w:proofErr w:type="spellEnd"/>
      <w:r w:rsidRPr="00970265">
        <w:rPr>
          <w:rFonts w:ascii="Times New Roman" w:hAnsi="Times New Roman" w:cs="Times New Roman"/>
          <w:lang w:val="en-US"/>
        </w:rPr>
        <w:t xml:space="preserve"> unique de </w:t>
      </w:r>
      <w:proofErr w:type="spellStart"/>
      <w:r w:rsidRPr="00970265">
        <w:rPr>
          <w:rFonts w:ascii="Times New Roman" w:hAnsi="Times New Roman" w:cs="Times New Roman"/>
          <w:lang w:val="en-US"/>
        </w:rPr>
        <w:t>l'expression</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sculpturale</w:t>
      </w:r>
      <w:proofErr w:type="spellEnd"/>
      <w:r w:rsidRPr="00970265">
        <w:rPr>
          <w:rFonts w:ascii="Times New Roman" w:hAnsi="Times New Roman" w:cs="Times New Roman"/>
          <w:lang w:val="en-US"/>
        </w:rPr>
        <w:t xml:space="preserve"> locale qui </w:t>
      </w:r>
      <w:proofErr w:type="spellStart"/>
      <w:r w:rsidRPr="00970265">
        <w:rPr>
          <w:rFonts w:ascii="Times New Roman" w:hAnsi="Times New Roman" w:cs="Times New Roman"/>
          <w:lang w:val="en-US"/>
        </w:rPr>
        <w:t>promet</w:t>
      </w:r>
      <w:proofErr w:type="spellEnd"/>
      <w:r w:rsidRPr="00970265">
        <w:rPr>
          <w:rFonts w:ascii="Times New Roman" w:hAnsi="Times New Roman" w:cs="Times New Roman"/>
          <w:lang w:val="en-US"/>
        </w:rPr>
        <w:t xml:space="preserve"> de </w:t>
      </w:r>
      <w:proofErr w:type="spellStart"/>
      <w:r w:rsidRPr="00970265">
        <w:rPr>
          <w:rFonts w:ascii="Times New Roman" w:hAnsi="Times New Roman" w:cs="Times New Roman"/>
          <w:lang w:val="en-US"/>
        </w:rPr>
        <w:t>révéler</w:t>
      </w:r>
      <w:proofErr w:type="spellEnd"/>
      <w:r w:rsidRPr="00970265">
        <w:rPr>
          <w:rFonts w:ascii="Times New Roman" w:hAnsi="Times New Roman" w:cs="Times New Roman"/>
          <w:lang w:val="en-US"/>
        </w:rPr>
        <w:t xml:space="preserve"> les aspects </w:t>
      </w:r>
      <w:proofErr w:type="spellStart"/>
      <w:r w:rsidRPr="00970265">
        <w:rPr>
          <w:rFonts w:ascii="Times New Roman" w:hAnsi="Times New Roman" w:cs="Times New Roman"/>
          <w:lang w:val="en-US"/>
        </w:rPr>
        <w:t>cosmogoniques</w:t>
      </w:r>
      <w:proofErr w:type="spellEnd"/>
      <w:r w:rsidRPr="00970265">
        <w:rPr>
          <w:rFonts w:ascii="Times New Roman" w:hAnsi="Times New Roman" w:cs="Times New Roman"/>
          <w:lang w:val="en-US"/>
        </w:rPr>
        <w:t xml:space="preserve"> des </w:t>
      </w:r>
      <w:proofErr w:type="spellStart"/>
      <w:r w:rsidRPr="00970265">
        <w:rPr>
          <w:rFonts w:ascii="Times New Roman" w:hAnsi="Times New Roman" w:cs="Times New Roman"/>
          <w:lang w:val="en-US"/>
        </w:rPr>
        <w:t>groupes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humains</w:t>
      </w:r>
      <w:proofErr w:type="spellEnd"/>
      <w:r w:rsidRPr="00970265">
        <w:rPr>
          <w:rFonts w:ascii="Times New Roman" w:hAnsi="Times New Roman" w:cs="Times New Roman"/>
          <w:lang w:val="en-US"/>
        </w:rPr>
        <w:t xml:space="preserve"> qui </w:t>
      </w:r>
      <w:proofErr w:type="spellStart"/>
      <w:r w:rsidRPr="00970265">
        <w:rPr>
          <w:rFonts w:ascii="Times New Roman" w:hAnsi="Times New Roman" w:cs="Times New Roman"/>
          <w:lang w:val="en-US"/>
        </w:rPr>
        <w:t>ont</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habité</w:t>
      </w:r>
      <w:proofErr w:type="spellEnd"/>
      <w:r w:rsidRPr="00970265">
        <w:rPr>
          <w:rFonts w:ascii="Times New Roman" w:hAnsi="Times New Roman" w:cs="Times New Roman"/>
          <w:lang w:val="en-US"/>
        </w:rPr>
        <w:t xml:space="preserve"> la </w:t>
      </w:r>
      <w:proofErr w:type="spellStart"/>
      <w:r w:rsidRPr="00970265">
        <w:rPr>
          <w:rFonts w:ascii="Times New Roman" w:hAnsi="Times New Roman" w:cs="Times New Roman"/>
          <w:lang w:val="en-US"/>
        </w:rPr>
        <w:t>région</w:t>
      </w:r>
      <w:proofErr w:type="spellEnd"/>
      <w:r w:rsidRPr="00970265">
        <w:rPr>
          <w:rFonts w:ascii="Times New Roman" w:hAnsi="Times New Roman" w:cs="Times New Roman"/>
          <w:lang w:val="en-US"/>
        </w:rPr>
        <w:t xml:space="preserve"> pendant la </w:t>
      </w:r>
      <w:proofErr w:type="spellStart"/>
      <w:r w:rsidRPr="00970265">
        <w:rPr>
          <w:rFonts w:ascii="Times New Roman" w:hAnsi="Times New Roman" w:cs="Times New Roman"/>
          <w:lang w:val="en-US"/>
        </w:rPr>
        <w:t>période</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précédant</w:t>
      </w:r>
      <w:proofErr w:type="spellEnd"/>
      <w:r w:rsidRPr="00970265">
        <w:rPr>
          <w:rFonts w:ascii="Times New Roman" w:hAnsi="Times New Roman" w:cs="Times New Roman"/>
          <w:lang w:val="en-US"/>
        </w:rPr>
        <w:t xml:space="preserve"> le contact </w:t>
      </w:r>
      <w:proofErr w:type="spellStart"/>
      <w:r w:rsidRPr="00970265">
        <w:rPr>
          <w:rFonts w:ascii="Times New Roman" w:hAnsi="Times New Roman" w:cs="Times New Roman"/>
          <w:lang w:val="en-US"/>
        </w:rPr>
        <w:t>espagnol</w:t>
      </w:r>
      <w:proofErr w:type="spellEnd"/>
      <w:r w:rsidRPr="00970265">
        <w:rPr>
          <w:rFonts w:ascii="Times New Roman" w:hAnsi="Times New Roman" w:cs="Times New Roman"/>
          <w:lang w:val="en-US"/>
        </w:rPr>
        <w:t>.</w:t>
      </w:r>
    </w:p>
    <w:p w14:paraId="0122B92A" w14:textId="77777777" w:rsidR="00FC0BAB" w:rsidRPr="00970265" w:rsidRDefault="00FC0BAB" w:rsidP="00FC0BAB">
      <w:pPr>
        <w:spacing w:line="360" w:lineRule="auto"/>
        <w:jc w:val="both"/>
        <w:rPr>
          <w:rFonts w:ascii="Times New Roman" w:hAnsi="Times New Roman" w:cs="Times New Roman"/>
          <w:lang w:val="en-US"/>
        </w:rPr>
      </w:pPr>
    </w:p>
    <w:p w14:paraId="59BB4F8D" w14:textId="2C263BFA" w:rsidR="00FC0BAB" w:rsidRPr="00970265" w:rsidRDefault="00FC0BAB" w:rsidP="00FC0BAB">
      <w:pPr>
        <w:spacing w:line="360" w:lineRule="auto"/>
        <w:jc w:val="both"/>
        <w:rPr>
          <w:rFonts w:ascii="Times New Roman" w:hAnsi="Times New Roman" w:cs="Times New Roman"/>
          <w:lang w:val="en-US"/>
        </w:rPr>
      </w:pPr>
      <w:r w:rsidRPr="00970265">
        <w:rPr>
          <w:rFonts w:ascii="Times New Roman" w:hAnsi="Times New Roman" w:cs="Times New Roman"/>
          <w:b/>
          <w:bCs/>
          <w:lang w:val="en-US"/>
        </w:rPr>
        <w:t xml:space="preserve">Mots </w:t>
      </w:r>
      <w:proofErr w:type="spellStart"/>
      <w:proofErr w:type="gramStart"/>
      <w:r w:rsidRPr="00970265">
        <w:rPr>
          <w:rFonts w:ascii="Times New Roman" w:hAnsi="Times New Roman" w:cs="Times New Roman"/>
          <w:b/>
          <w:bCs/>
          <w:lang w:val="en-US"/>
        </w:rPr>
        <w:t>clés</w:t>
      </w:r>
      <w:proofErr w:type="spellEnd"/>
      <w:r w:rsidRPr="00970265">
        <w:rPr>
          <w:rFonts w:ascii="Times New Roman" w:hAnsi="Times New Roman" w:cs="Times New Roman"/>
          <w:b/>
          <w:bCs/>
          <w:lang w:val="en-US"/>
        </w:rPr>
        <w:t xml:space="preserve"> :</w:t>
      </w:r>
      <w:proofErr w:type="gram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Archéologie</w:t>
      </w:r>
      <w:proofErr w:type="spellEnd"/>
      <w:r w:rsidRPr="00970265">
        <w:rPr>
          <w:rFonts w:ascii="Times New Roman" w:hAnsi="Times New Roman" w:cs="Times New Roman"/>
          <w:lang w:val="en-US"/>
        </w:rPr>
        <w:t xml:space="preserve">, sculpture, </w:t>
      </w:r>
      <w:proofErr w:type="spellStart"/>
      <w:r w:rsidRPr="00970265">
        <w:rPr>
          <w:rFonts w:ascii="Times New Roman" w:hAnsi="Times New Roman" w:cs="Times New Roman"/>
          <w:lang w:val="en-US"/>
        </w:rPr>
        <w:t>Almoloya</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Matlatzincas</w:t>
      </w:r>
      <w:proofErr w:type="spellEnd"/>
      <w:r w:rsidRPr="00970265">
        <w:rPr>
          <w:rFonts w:ascii="Times New Roman" w:hAnsi="Times New Roman" w:cs="Times New Roman"/>
          <w:lang w:val="en-US"/>
        </w:rPr>
        <w:t xml:space="preserve">, </w:t>
      </w:r>
      <w:proofErr w:type="spellStart"/>
      <w:r w:rsidRPr="00970265">
        <w:rPr>
          <w:rFonts w:ascii="Times New Roman" w:hAnsi="Times New Roman" w:cs="Times New Roman"/>
          <w:lang w:val="en-US"/>
        </w:rPr>
        <w:t>Olmèques</w:t>
      </w:r>
      <w:proofErr w:type="spellEnd"/>
      <w:r w:rsidRPr="00970265">
        <w:rPr>
          <w:rFonts w:ascii="Times New Roman" w:hAnsi="Times New Roman" w:cs="Times New Roman"/>
          <w:lang w:val="en-US"/>
        </w:rPr>
        <w:t>.</w:t>
      </w:r>
    </w:p>
    <w:p w14:paraId="7E623D9E" w14:textId="77777777" w:rsidR="00316ECC" w:rsidRPr="00970265" w:rsidRDefault="00316ECC" w:rsidP="00514DAC">
      <w:pPr>
        <w:spacing w:line="360" w:lineRule="auto"/>
        <w:jc w:val="center"/>
        <w:rPr>
          <w:rFonts w:ascii="Times New Roman" w:hAnsi="Times New Roman" w:cs="Times New Roman"/>
          <w:b/>
          <w:bCs/>
          <w:lang w:val="es-ES"/>
        </w:rPr>
      </w:pPr>
    </w:p>
    <w:p w14:paraId="1011929E" w14:textId="4E7BB68D" w:rsidR="00E05391" w:rsidRPr="00970265" w:rsidRDefault="000F7F8E" w:rsidP="000F7F8E">
      <w:pPr>
        <w:spacing w:line="360" w:lineRule="auto"/>
        <w:rPr>
          <w:rFonts w:ascii="Times New Roman" w:hAnsi="Times New Roman" w:cs="Times New Roman"/>
          <w:lang w:val="es-ES"/>
        </w:rPr>
      </w:pPr>
      <w:r w:rsidRPr="00970265">
        <w:rPr>
          <w:rFonts w:ascii="Times New Roman" w:hAnsi="Times New Roman" w:cs="Times New Roman"/>
          <w:b/>
          <w:bCs/>
          <w:lang w:val="es-ES"/>
        </w:rPr>
        <w:t xml:space="preserve">Introducción </w:t>
      </w:r>
    </w:p>
    <w:p w14:paraId="049D78B9" w14:textId="2F7A44CA" w:rsidR="004B0B9E" w:rsidRPr="00970265" w:rsidRDefault="006F792C"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Suele ser </w:t>
      </w:r>
      <w:r w:rsidR="004A568A" w:rsidRPr="00970265">
        <w:rPr>
          <w:rFonts w:ascii="Times New Roman" w:hAnsi="Times New Roman" w:cs="Times New Roman"/>
          <w:lang w:val="es-ES"/>
        </w:rPr>
        <w:t>común encontrar en posesión de las comunidades rurales de México piezas arqueológicas de origen y temporalidad diversa</w:t>
      </w:r>
      <w:r w:rsidR="00F04F84" w:rsidRPr="00970265">
        <w:rPr>
          <w:rFonts w:ascii="Times New Roman" w:hAnsi="Times New Roman" w:cs="Times New Roman"/>
          <w:lang w:val="es-ES"/>
        </w:rPr>
        <w:t xml:space="preserve"> cuya tenencia </w:t>
      </w:r>
      <w:r w:rsidRPr="00970265">
        <w:rPr>
          <w:rFonts w:ascii="Times New Roman" w:hAnsi="Times New Roman" w:cs="Times New Roman"/>
          <w:lang w:val="es-ES"/>
        </w:rPr>
        <w:t xml:space="preserve">deriva en intereses </w:t>
      </w:r>
      <w:r w:rsidR="00B87588" w:rsidRPr="00970265">
        <w:rPr>
          <w:rFonts w:ascii="Times New Roman" w:hAnsi="Times New Roman" w:cs="Times New Roman"/>
          <w:lang w:val="es-ES"/>
        </w:rPr>
        <w:t xml:space="preserve">igualmente </w:t>
      </w:r>
      <w:r w:rsidR="00A747E0" w:rsidRPr="00970265">
        <w:rPr>
          <w:rFonts w:ascii="Times New Roman" w:hAnsi="Times New Roman" w:cs="Times New Roman"/>
          <w:lang w:val="es-ES"/>
        </w:rPr>
        <w:t>heterogéneos</w:t>
      </w:r>
      <w:r w:rsidRPr="00970265">
        <w:rPr>
          <w:rFonts w:ascii="Times New Roman" w:hAnsi="Times New Roman" w:cs="Times New Roman"/>
          <w:lang w:val="es-ES"/>
        </w:rPr>
        <w:t xml:space="preserve"> que van desde el mero coleccionismo</w:t>
      </w:r>
      <w:r w:rsidR="00C02C3A" w:rsidRPr="00970265">
        <w:rPr>
          <w:rFonts w:ascii="Times New Roman" w:hAnsi="Times New Roman" w:cs="Times New Roman"/>
          <w:lang w:val="es-ES"/>
        </w:rPr>
        <w:t>,</w:t>
      </w:r>
      <w:r w:rsidR="00670C9C" w:rsidRPr="00970265">
        <w:rPr>
          <w:rFonts w:ascii="Times New Roman" w:hAnsi="Times New Roman" w:cs="Times New Roman"/>
          <w:lang w:val="es-ES"/>
        </w:rPr>
        <w:t xml:space="preserve"> ligado</w:t>
      </w:r>
      <w:r w:rsidR="00E51D91" w:rsidRPr="00970265">
        <w:rPr>
          <w:rFonts w:ascii="Times New Roman" w:hAnsi="Times New Roman" w:cs="Times New Roman"/>
          <w:lang w:val="es-ES"/>
        </w:rPr>
        <w:t xml:space="preserve"> </w:t>
      </w:r>
      <w:r w:rsidR="00670C9C" w:rsidRPr="00970265">
        <w:rPr>
          <w:rFonts w:ascii="Times New Roman" w:hAnsi="Times New Roman" w:cs="Times New Roman"/>
          <w:lang w:val="es-ES"/>
        </w:rPr>
        <w:t>en muchos casos a</w:t>
      </w:r>
      <w:r w:rsidR="00C02C3A" w:rsidRPr="00970265">
        <w:rPr>
          <w:rFonts w:ascii="Times New Roman" w:hAnsi="Times New Roman" w:cs="Times New Roman"/>
          <w:lang w:val="es-ES"/>
        </w:rPr>
        <w:t xml:space="preserve">l hallazgos fortuitos </w:t>
      </w:r>
      <w:r w:rsidRPr="00970265">
        <w:rPr>
          <w:rFonts w:ascii="Times New Roman" w:hAnsi="Times New Roman" w:cs="Times New Roman"/>
          <w:lang w:val="es-ES"/>
        </w:rPr>
        <w:t xml:space="preserve">en </w:t>
      </w:r>
      <w:r w:rsidR="00AE3473" w:rsidRPr="00970265">
        <w:rPr>
          <w:rFonts w:ascii="Times New Roman" w:hAnsi="Times New Roman" w:cs="Times New Roman"/>
          <w:lang w:val="es-ES"/>
        </w:rPr>
        <w:t xml:space="preserve">los hoy </w:t>
      </w:r>
      <w:r w:rsidRPr="00970265">
        <w:rPr>
          <w:rFonts w:ascii="Times New Roman" w:hAnsi="Times New Roman" w:cs="Times New Roman"/>
          <w:lang w:val="es-ES"/>
        </w:rPr>
        <w:t>campos de cultivo</w:t>
      </w:r>
      <w:r w:rsidR="00061D62" w:rsidRPr="00970265">
        <w:rPr>
          <w:rFonts w:ascii="Times New Roman" w:hAnsi="Times New Roman" w:cs="Times New Roman"/>
          <w:lang w:val="es-ES"/>
        </w:rPr>
        <w:t xml:space="preserve"> </w:t>
      </w:r>
      <w:r w:rsidR="00AE3473" w:rsidRPr="00970265">
        <w:rPr>
          <w:rFonts w:ascii="Times New Roman" w:hAnsi="Times New Roman" w:cs="Times New Roman"/>
          <w:lang w:val="es-ES"/>
        </w:rPr>
        <w:t>que otrora fueron ocupados por asentamientos humanos</w:t>
      </w:r>
      <w:r w:rsidR="00DF19A7" w:rsidRPr="00970265">
        <w:rPr>
          <w:rFonts w:ascii="Times New Roman" w:hAnsi="Times New Roman" w:cs="Times New Roman"/>
          <w:lang w:val="es-ES"/>
        </w:rPr>
        <w:t>,</w:t>
      </w:r>
      <w:r w:rsidR="00061D62" w:rsidRPr="00970265">
        <w:rPr>
          <w:rFonts w:ascii="Times New Roman" w:hAnsi="Times New Roman" w:cs="Times New Roman"/>
          <w:lang w:val="es-ES"/>
        </w:rPr>
        <w:t xml:space="preserve"> </w:t>
      </w:r>
      <w:r w:rsidR="00AE3473" w:rsidRPr="00970265">
        <w:rPr>
          <w:rFonts w:ascii="Times New Roman" w:hAnsi="Times New Roman" w:cs="Times New Roman"/>
          <w:lang w:val="es-ES"/>
        </w:rPr>
        <w:t>seguido</w:t>
      </w:r>
      <w:r w:rsidR="00061D62" w:rsidRPr="00970265">
        <w:rPr>
          <w:rFonts w:ascii="Times New Roman" w:hAnsi="Times New Roman" w:cs="Times New Roman"/>
          <w:lang w:val="es-ES"/>
        </w:rPr>
        <w:t xml:space="preserve"> </w:t>
      </w:r>
      <w:r w:rsidR="00AE3473" w:rsidRPr="00970265">
        <w:rPr>
          <w:rFonts w:ascii="Times New Roman" w:hAnsi="Times New Roman" w:cs="Times New Roman"/>
          <w:lang w:val="es-ES"/>
        </w:rPr>
        <w:t>d</w:t>
      </w:r>
      <w:r w:rsidR="00061D62" w:rsidRPr="00970265">
        <w:rPr>
          <w:rFonts w:ascii="Times New Roman" w:hAnsi="Times New Roman" w:cs="Times New Roman"/>
          <w:lang w:val="es-ES"/>
        </w:rPr>
        <w:t xml:space="preserve">el saqueo intencionado con fines de </w:t>
      </w:r>
      <w:r w:rsidR="00A80662" w:rsidRPr="00970265">
        <w:rPr>
          <w:rFonts w:ascii="Times New Roman" w:hAnsi="Times New Roman" w:cs="Times New Roman"/>
          <w:lang w:val="es-ES"/>
        </w:rPr>
        <w:t>lucro</w:t>
      </w:r>
      <w:r w:rsidRPr="00970265">
        <w:rPr>
          <w:rFonts w:ascii="Times New Roman" w:hAnsi="Times New Roman" w:cs="Times New Roman"/>
          <w:lang w:val="es-ES"/>
        </w:rPr>
        <w:t xml:space="preserve">, hasta la apropiación comunitaria </w:t>
      </w:r>
      <w:r w:rsidR="00670C9C" w:rsidRPr="00970265">
        <w:rPr>
          <w:rFonts w:ascii="Times New Roman" w:hAnsi="Times New Roman" w:cs="Times New Roman"/>
          <w:lang w:val="es-ES"/>
        </w:rPr>
        <w:t xml:space="preserve">que deriva en </w:t>
      </w:r>
      <w:r w:rsidR="00A80662" w:rsidRPr="00970265">
        <w:rPr>
          <w:rFonts w:ascii="Times New Roman" w:hAnsi="Times New Roman" w:cs="Times New Roman"/>
          <w:lang w:val="es-ES"/>
        </w:rPr>
        <w:t xml:space="preserve">la </w:t>
      </w:r>
      <w:r w:rsidRPr="00970265">
        <w:rPr>
          <w:rFonts w:ascii="Times New Roman" w:hAnsi="Times New Roman" w:cs="Times New Roman"/>
          <w:lang w:val="es-ES"/>
        </w:rPr>
        <w:t xml:space="preserve">incorporación </w:t>
      </w:r>
      <w:r w:rsidR="00C02C3A" w:rsidRPr="00970265">
        <w:rPr>
          <w:rFonts w:ascii="Times New Roman" w:hAnsi="Times New Roman" w:cs="Times New Roman"/>
          <w:lang w:val="es-ES"/>
        </w:rPr>
        <w:t xml:space="preserve">del o los objetos arqueológicos </w:t>
      </w:r>
      <w:r w:rsidR="00A80662" w:rsidRPr="00970265">
        <w:rPr>
          <w:rFonts w:ascii="Times New Roman" w:hAnsi="Times New Roman" w:cs="Times New Roman"/>
          <w:lang w:val="es-ES"/>
        </w:rPr>
        <w:t xml:space="preserve"> </w:t>
      </w:r>
      <w:r w:rsidRPr="00970265">
        <w:rPr>
          <w:rFonts w:ascii="Times New Roman" w:hAnsi="Times New Roman" w:cs="Times New Roman"/>
          <w:lang w:val="es-ES"/>
        </w:rPr>
        <w:t>a la vida</w:t>
      </w:r>
      <w:r w:rsidR="00566E81" w:rsidRPr="00970265">
        <w:rPr>
          <w:rFonts w:ascii="Times New Roman" w:hAnsi="Times New Roman" w:cs="Times New Roman"/>
          <w:lang w:val="es-ES"/>
        </w:rPr>
        <w:t xml:space="preserve"> </w:t>
      </w:r>
      <w:r w:rsidRPr="00970265">
        <w:rPr>
          <w:rFonts w:ascii="Times New Roman" w:hAnsi="Times New Roman" w:cs="Times New Roman"/>
          <w:lang w:val="es-ES"/>
        </w:rPr>
        <w:t xml:space="preserve">cívica y ritual </w:t>
      </w:r>
      <w:r w:rsidR="00C02C3A" w:rsidRPr="00970265">
        <w:rPr>
          <w:rFonts w:ascii="Times New Roman" w:hAnsi="Times New Roman" w:cs="Times New Roman"/>
          <w:lang w:val="es-ES"/>
        </w:rPr>
        <w:t>comunitaria</w:t>
      </w:r>
      <w:r w:rsidRPr="00970265">
        <w:rPr>
          <w:rFonts w:ascii="Times New Roman" w:hAnsi="Times New Roman" w:cs="Times New Roman"/>
          <w:lang w:val="es-ES"/>
        </w:rPr>
        <w:t xml:space="preserve"> que v</w:t>
      </w:r>
      <w:r w:rsidR="00566E81" w:rsidRPr="00970265">
        <w:rPr>
          <w:rFonts w:ascii="Times New Roman" w:hAnsi="Times New Roman" w:cs="Times New Roman"/>
          <w:lang w:val="es-ES"/>
        </w:rPr>
        <w:t xml:space="preserve">e </w:t>
      </w:r>
      <w:r w:rsidRPr="00970265">
        <w:rPr>
          <w:rFonts w:ascii="Times New Roman" w:hAnsi="Times New Roman" w:cs="Times New Roman"/>
          <w:lang w:val="es-ES"/>
        </w:rPr>
        <w:t xml:space="preserve">en los objetos de origen prehispánico </w:t>
      </w:r>
      <w:r w:rsidR="00566E81" w:rsidRPr="00970265">
        <w:rPr>
          <w:rFonts w:ascii="Times New Roman" w:hAnsi="Times New Roman" w:cs="Times New Roman"/>
          <w:lang w:val="es-ES"/>
        </w:rPr>
        <w:t xml:space="preserve">referentes </w:t>
      </w:r>
      <w:r w:rsidRPr="00970265">
        <w:rPr>
          <w:rFonts w:ascii="Times New Roman" w:hAnsi="Times New Roman" w:cs="Times New Roman"/>
          <w:lang w:val="es-ES"/>
        </w:rPr>
        <w:t>con un valor simbólico</w:t>
      </w:r>
      <w:r w:rsidR="00952856" w:rsidRPr="00970265">
        <w:rPr>
          <w:rFonts w:ascii="Times New Roman" w:hAnsi="Times New Roman" w:cs="Times New Roman"/>
          <w:lang w:val="es-ES"/>
        </w:rPr>
        <w:t xml:space="preserve">, </w:t>
      </w:r>
      <w:r w:rsidRPr="00970265">
        <w:rPr>
          <w:rFonts w:ascii="Times New Roman" w:hAnsi="Times New Roman" w:cs="Times New Roman"/>
          <w:lang w:val="es-ES"/>
        </w:rPr>
        <w:t xml:space="preserve">mágico </w:t>
      </w:r>
      <w:r w:rsidR="00952856" w:rsidRPr="00970265">
        <w:rPr>
          <w:rFonts w:ascii="Times New Roman" w:hAnsi="Times New Roman" w:cs="Times New Roman"/>
          <w:lang w:val="es-ES"/>
        </w:rPr>
        <w:t xml:space="preserve">e identitario </w:t>
      </w:r>
      <w:r w:rsidRPr="00970265">
        <w:rPr>
          <w:rFonts w:ascii="Times New Roman" w:hAnsi="Times New Roman" w:cs="Times New Roman"/>
          <w:lang w:val="es-ES"/>
        </w:rPr>
        <w:t>profundo</w:t>
      </w:r>
      <w:r w:rsidR="004B0B9E" w:rsidRPr="00970265">
        <w:rPr>
          <w:rStyle w:val="Refdenotaalfinal"/>
          <w:rFonts w:ascii="Times New Roman" w:hAnsi="Times New Roman" w:cs="Times New Roman"/>
          <w:lang w:val="es-ES"/>
        </w:rPr>
        <w:endnoteReference w:id="1"/>
      </w:r>
      <w:r w:rsidR="004B0B9E" w:rsidRPr="00970265">
        <w:rPr>
          <w:rFonts w:ascii="Times New Roman" w:hAnsi="Times New Roman" w:cs="Times New Roman"/>
          <w:lang w:val="es-ES"/>
        </w:rPr>
        <w:t xml:space="preserve">. </w:t>
      </w:r>
    </w:p>
    <w:p w14:paraId="653782A5" w14:textId="773BFAEB"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En ese sentido, algunos sectores comunitarios influidos por corrientes de pensamiento ligadas a temas ecologistas y contraculturales avocados a la conciencia planetaria y a movimientos nativistas de carácter indianista, han contribuido a la conformación de nuevas identidades o en su caso a la complementación de las ya existentes, interpretando y apropiándose de algunos referentes arqueológicos. Un caso particular ligado sobre todo a estas últimas formas de pensamiento, tiene que ver con una pieza arqueológica localizada en la comunidad de Almoloya del Río</w:t>
      </w:r>
      <w:r w:rsidRPr="00970265">
        <w:rPr>
          <w:rStyle w:val="Refdenotaalfinal"/>
          <w:rFonts w:ascii="Times New Roman" w:hAnsi="Times New Roman" w:cs="Times New Roman"/>
          <w:lang w:val="es-ES"/>
        </w:rPr>
        <w:endnoteReference w:id="2"/>
      </w:r>
      <w:r w:rsidRPr="00970265">
        <w:rPr>
          <w:rFonts w:ascii="Times New Roman" w:hAnsi="Times New Roman" w:cs="Times New Roman"/>
          <w:lang w:val="es-ES"/>
        </w:rPr>
        <w:t>, Estado de México (</w:t>
      </w:r>
      <w:r w:rsidR="00970265">
        <w:rPr>
          <w:rFonts w:ascii="Times New Roman" w:hAnsi="Times New Roman" w:cs="Times New Roman"/>
          <w:lang w:val="es-ES"/>
        </w:rPr>
        <w:t>Figura</w:t>
      </w:r>
      <w:r w:rsidRPr="00970265">
        <w:rPr>
          <w:rFonts w:ascii="Times New Roman" w:hAnsi="Times New Roman" w:cs="Times New Roman"/>
          <w:lang w:val="es-ES"/>
        </w:rPr>
        <w:t xml:space="preserve"> 1); la cual es reconocida por sus poseedores como una representación de la madre tierra y en particular de la diosa </w:t>
      </w:r>
      <w:proofErr w:type="spellStart"/>
      <w:r w:rsidRPr="00970265">
        <w:rPr>
          <w:rFonts w:ascii="Times New Roman" w:hAnsi="Times New Roman" w:cs="Times New Roman"/>
          <w:lang w:val="es-ES"/>
        </w:rPr>
        <w:t>Chalchiuhtlicue</w:t>
      </w:r>
      <w:proofErr w:type="spellEnd"/>
      <w:r w:rsidRPr="00970265">
        <w:rPr>
          <w:rFonts w:ascii="Times New Roman" w:hAnsi="Times New Roman" w:cs="Times New Roman"/>
          <w:lang w:val="es-ES"/>
        </w:rPr>
        <w:t>.</w:t>
      </w:r>
    </w:p>
    <w:p w14:paraId="1D9BDDAB" w14:textId="0C2A243B"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lastRenderedPageBreak/>
        <w:t xml:space="preserve">Custodiada por uno de sus habitantes, es conocida bajo el nombre de </w:t>
      </w:r>
      <w:r w:rsidRPr="00970265">
        <w:rPr>
          <w:rFonts w:ascii="Times New Roman" w:hAnsi="Times New Roman" w:cs="Times New Roman"/>
          <w:i/>
          <w:iCs/>
          <w:lang w:val="es-ES"/>
        </w:rPr>
        <w:t>el ídolo</w:t>
      </w:r>
      <w:r w:rsidRPr="00970265">
        <w:rPr>
          <w:rFonts w:ascii="Times New Roman" w:hAnsi="Times New Roman" w:cs="Times New Roman"/>
          <w:lang w:val="es-ES"/>
        </w:rPr>
        <w:t xml:space="preserve"> y se ubica en el recibidor de un negocio de lavado de autos</w:t>
      </w:r>
      <w:r w:rsidRPr="00970265">
        <w:rPr>
          <w:rStyle w:val="Refdenotaalfinal"/>
          <w:rFonts w:ascii="Times New Roman" w:hAnsi="Times New Roman" w:cs="Times New Roman"/>
          <w:lang w:val="es-ES"/>
        </w:rPr>
        <w:endnoteReference w:id="3"/>
      </w:r>
      <w:r w:rsidRPr="00970265">
        <w:rPr>
          <w:rFonts w:ascii="Times New Roman" w:hAnsi="Times New Roman" w:cs="Times New Roman"/>
          <w:lang w:val="es-ES"/>
        </w:rPr>
        <w:t>, lugar que los habitantes de la comunidad suelen visitar no sólo para realizar la limpieza de su automóvil sino también “aprovechando el viaje” para ofrendarle algunas monedas buscando les retribuya algún tipo de bienestar venidero.</w:t>
      </w:r>
    </w:p>
    <w:p w14:paraId="7F93A7E8" w14:textId="4536E1EC"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Las monedas suelen ser arrojadas al interior de una improvisada fuente de piedra </w:t>
      </w:r>
      <w:proofErr w:type="spellStart"/>
      <w:r w:rsidRPr="00970265">
        <w:rPr>
          <w:rFonts w:ascii="Times New Roman" w:hAnsi="Times New Roman" w:cs="Times New Roman"/>
          <w:lang w:val="es-ES"/>
        </w:rPr>
        <w:t>andesítica</w:t>
      </w:r>
      <w:proofErr w:type="spellEnd"/>
      <w:r w:rsidRPr="00970265">
        <w:rPr>
          <w:rFonts w:ascii="Times New Roman" w:hAnsi="Times New Roman" w:cs="Times New Roman"/>
          <w:lang w:val="es-ES"/>
        </w:rPr>
        <w:t xml:space="preserve"> en cuyo interior fue depositada la escultura, la cual permanece sumergida parcialmente en agua</w:t>
      </w:r>
      <w:r w:rsidRPr="00970265">
        <w:rPr>
          <w:rStyle w:val="Refdenotaalfinal"/>
          <w:rFonts w:ascii="Times New Roman" w:hAnsi="Times New Roman" w:cs="Times New Roman"/>
          <w:lang w:val="es-ES"/>
        </w:rPr>
        <w:endnoteReference w:id="4"/>
      </w:r>
      <w:r w:rsidRPr="00970265">
        <w:rPr>
          <w:rFonts w:ascii="Times New Roman" w:hAnsi="Times New Roman" w:cs="Times New Roman"/>
          <w:lang w:val="es-ES"/>
        </w:rPr>
        <w:t>, además subsistir bajo un ligero, pero constate hilo de agua que mana desde la parte superior, donde le fue colocada una toma escondida entre las hojas de una</w:t>
      </w:r>
      <w:r w:rsidR="00A3491A">
        <w:rPr>
          <w:rFonts w:ascii="Times New Roman" w:hAnsi="Times New Roman" w:cs="Times New Roman"/>
          <w:lang w:val="es-ES"/>
        </w:rPr>
        <w:t xml:space="preserve"> planta colocada en una</w:t>
      </w:r>
      <w:r w:rsidRPr="00970265">
        <w:rPr>
          <w:rFonts w:ascii="Times New Roman" w:hAnsi="Times New Roman" w:cs="Times New Roman"/>
          <w:lang w:val="es-ES"/>
        </w:rPr>
        <w:t xml:space="preserve"> pequeña maceta,</w:t>
      </w:r>
      <w:r w:rsidR="00A3491A">
        <w:rPr>
          <w:rFonts w:ascii="Times New Roman" w:hAnsi="Times New Roman" w:cs="Times New Roman"/>
          <w:lang w:val="es-ES"/>
        </w:rPr>
        <w:t xml:space="preserve"> la cual sirve también como</w:t>
      </w:r>
      <w:r w:rsidRPr="00970265">
        <w:rPr>
          <w:rFonts w:ascii="Times New Roman" w:hAnsi="Times New Roman" w:cs="Times New Roman"/>
          <w:lang w:val="es-ES"/>
        </w:rPr>
        <w:t xml:space="preserve"> recipiente donde los visitantes suelen dejar la referida ofrenda económica (</w:t>
      </w:r>
      <w:r w:rsidR="00A3491A">
        <w:rPr>
          <w:rFonts w:ascii="Times New Roman" w:hAnsi="Times New Roman" w:cs="Times New Roman"/>
          <w:lang w:val="es-ES"/>
        </w:rPr>
        <w:t xml:space="preserve">Figura </w:t>
      </w:r>
      <w:r w:rsidRPr="00970265">
        <w:rPr>
          <w:rFonts w:ascii="Times New Roman" w:hAnsi="Times New Roman" w:cs="Times New Roman"/>
          <w:lang w:val="es-ES"/>
        </w:rPr>
        <w:t xml:space="preserve">2). </w:t>
      </w:r>
    </w:p>
    <w:p w14:paraId="2642C96B" w14:textId="77777777" w:rsidR="004B0B9E" w:rsidRPr="00970265" w:rsidRDefault="004B0B9E" w:rsidP="00090361">
      <w:pPr>
        <w:spacing w:line="360" w:lineRule="auto"/>
        <w:jc w:val="both"/>
        <w:rPr>
          <w:rFonts w:ascii="Times New Roman" w:hAnsi="Times New Roman" w:cs="Times New Roman"/>
          <w:lang w:val="es-ES"/>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6"/>
      </w:tblGrid>
      <w:tr w:rsidR="004B0B9E" w:rsidRPr="00970265" w14:paraId="29CB4CDB" w14:textId="77777777" w:rsidTr="00894551">
        <w:tc>
          <w:tcPr>
            <w:tcW w:w="8426" w:type="dxa"/>
          </w:tcPr>
          <w:p w14:paraId="479E951D" w14:textId="2ADDA147" w:rsidR="004B0B9E" w:rsidRPr="00970265" w:rsidRDefault="004B0B9E" w:rsidP="00D433A4">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drawing>
                <wp:inline distT="0" distB="0" distL="0" distR="0" wp14:anchorId="1380ED5F" wp14:editId="39BE9A9D">
                  <wp:extent cx="4600784" cy="28756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6"/>
                          <a:stretch>
                            <a:fillRect/>
                          </a:stretch>
                        </pic:blipFill>
                        <pic:spPr>
                          <a:xfrm>
                            <a:off x="0" y="0"/>
                            <a:ext cx="4674175" cy="2921491"/>
                          </a:xfrm>
                          <a:prstGeom prst="rect">
                            <a:avLst/>
                          </a:prstGeom>
                        </pic:spPr>
                      </pic:pic>
                    </a:graphicData>
                  </a:graphic>
                </wp:inline>
              </w:drawing>
            </w:r>
          </w:p>
        </w:tc>
      </w:tr>
      <w:tr w:rsidR="004B0B9E" w:rsidRPr="00970265" w14:paraId="5DB8E6C2" w14:textId="77777777" w:rsidTr="00894551">
        <w:tc>
          <w:tcPr>
            <w:tcW w:w="8426" w:type="dxa"/>
          </w:tcPr>
          <w:p w14:paraId="775046CC" w14:textId="47BC928C" w:rsidR="004B0B9E" w:rsidRPr="00970265" w:rsidRDefault="002C16F0" w:rsidP="00D433A4">
            <w:pPr>
              <w:jc w:val="center"/>
              <w:rPr>
                <w:rFonts w:ascii="Times New Roman" w:hAnsi="Times New Roman" w:cs="Times New Roman"/>
                <w:sz w:val="20"/>
                <w:szCs w:val="20"/>
                <w:lang w:val="es-ES"/>
              </w:rPr>
            </w:pPr>
            <w:r w:rsidRPr="00970265">
              <w:rPr>
                <w:rFonts w:ascii="Times New Roman" w:hAnsi="Times New Roman" w:cs="Times New Roman"/>
                <w:sz w:val="20"/>
                <w:szCs w:val="20"/>
                <w:lang w:val="es-ES"/>
              </w:rPr>
              <w:t>Figura</w:t>
            </w:r>
            <w:r w:rsidR="004B0B9E" w:rsidRPr="00970265">
              <w:rPr>
                <w:rFonts w:ascii="Times New Roman" w:hAnsi="Times New Roman" w:cs="Times New Roman"/>
                <w:sz w:val="20"/>
                <w:szCs w:val="20"/>
                <w:lang w:val="es-ES"/>
              </w:rPr>
              <w:t xml:space="preserve"> 1. Ubicación de Almoloya del Río al sur del Valle de Toluca en el Estado de México.</w:t>
            </w:r>
          </w:p>
        </w:tc>
      </w:tr>
    </w:tbl>
    <w:p w14:paraId="25737820" w14:textId="77777777" w:rsidR="004B0B9E" w:rsidRPr="00970265" w:rsidRDefault="004B0B9E" w:rsidP="00371D0C">
      <w:pPr>
        <w:spacing w:line="360" w:lineRule="auto"/>
        <w:jc w:val="both"/>
        <w:rPr>
          <w:rFonts w:ascii="Times New Roman" w:hAnsi="Times New Roman" w:cs="Times New Roman"/>
          <w:lang w:val="es-ES"/>
        </w:rPr>
      </w:pPr>
    </w:p>
    <w:tbl>
      <w:tblPr>
        <w:tblStyle w:val="Tablaconcuadrcula"/>
        <w:tblW w:w="0" w:type="auto"/>
        <w:tblInd w:w="1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
        <w:gridCol w:w="4252"/>
        <w:gridCol w:w="454"/>
      </w:tblGrid>
      <w:tr w:rsidR="004B0B9E" w:rsidRPr="00970265" w14:paraId="38E30DFB" w14:textId="77777777" w:rsidTr="00D433A4">
        <w:tc>
          <w:tcPr>
            <w:tcW w:w="4961" w:type="dxa"/>
            <w:gridSpan w:val="3"/>
          </w:tcPr>
          <w:p w14:paraId="59D4197F" w14:textId="77777777" w:rsidR="004B0B9E" w:rsidRPr="00970265" w:rsidRDefault="004B0B9E" w:rsidP="00D433A4">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lastRenderedPageBreak/>
              <w:drawing>
                <wp:inline distT="0" distB="0" distL="0" distR="0" wp14:anchorId="2220CD28" wp14:editId="172A0E9E">
                  <wp:extent cx="2536190" cy="3395648"/>
                  <wp:effectExtent l="25400" t="25400" r="29210" b="336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68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6685" cy="3436478"/>
                          </a:xfrm>
                          <a:prstGeom prst="rect">
                            <a:avLst/>
                          </a:prstGeom>
                          <a:ln>
                            <a:solidFill>
                              <a:schemeClr val="tx1"/>
                            </a:solidFill>
                          </a:ln>
                        </pic:spPr>
                      </pic:pic>
                    </a:graphicData>
                  </a:graphic>
                </wp:inline>
              </w:drawing>
            </w:r>
          </w:p>
        </w:tc>
      </w:tr>
      <w:tr w:rsidR="004B0B9E" w:rsidRPr="00970265" w14:paraId="75560598" w14:textId="77777777" w:rsidTr="001C58E4">
        <w:trPr>
          <w:gridBefore w:val="1"/>
          <w:gridAfter w:val="1"/>
          <w:wBefore w:w="255" w:type="dxa"/>
          <w:wAfter w:w="454" w:type="dxa"/>
        </w:trPr>
        <w:tc>
          <w:tcPr>
            <w:tcW w:w="4252" w:type="dxa"/>
          </w:tcPr>
          <w:p w14:paraId="799C1EC9" w14:textId="628415A5" w:rsidR="004B0B9E" w:rsidRPr="00970265" w:rsidRDefault="002C16F0" w:rsidP="00D433A4">
            <w:pPr>
              <w:jc w:val="center"/>
              <w:rPr>
                <w:rFonts w:ascii="Times New Roman" w:hAnsi="Times New Roman" w:cs="Times New Roman"/>
                <w:sz w:val="20"/>
                <w:szCs w:val="20"/>
                <w:lang w:val="es-ES"/>
              </w:rPr>
            </w:pPr>
            <w:r w:rsidRPr="00970265">
              <w:rPr>
                <w:rFonts w:ascii="Times New Roman" w:hAnsi="Times New Roman" w:cs="Times New Roman"/>
                <w:sz w:val="20"/>
                <w:szCs w:val="20"/>
                <w:lang w:val="es-ES"/>
              </w:rPr>
              <w:t xml:space="preserve">Figura </w:t>
            </w:r>
            <w:r w:rsidR="004B0B9E" w:rsidRPr="00970265">
              <w:rPr>
                <w:rFonts w:ascii="Times New Roman" w:hAnsi="Times New Roman" w:cs="Times New Roman"/>
                <w:sz w:val="20"/>
                <w:szCs w:val="20"/>
                <w:lang w:val="es-ES"/>
              </w:rPr>
              <w:t>2. Escultura del ídolo de Almoloya del Río colocado al interior de una fuente.</w:t>
            </w:r>
          </w:p>
        </w:tc>
      </w:tr>
    </w:tbl>
    <w:p w14:paraId="5B9F39FB" w14:textId="77777777" w:rsidR="001D758E" w:rsidRDefault="001D758E" w:rsidP="00090361">
      <w:pPr>
        <w:spacing w:line="360" w:lineRule="auto"/>
        <w:jc w:val="both"/>
        <w:rPr>
          <w:rFonts w:ascii="Times New Roman" w:hAnsi="Times New Roman" w:cs="Times New Roman"/>
          <w:lang w:val="es-ES"/>
        </w:rPr>
      </w:pPr>
    </w:p>
    <w:p w14:paraId="0812A447" w14:textId="208D6D27"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En relación a la historia que refiere su presencia en el lavado de autos, esta nos remite a herencias y devenires que oscilan en la tradición oral. Una de ellas sitúa el origen de la </w:t>
      </w:r>
      <w:r w:rsidR="00126182">
        <w:rPr>
          <w:rFonts w:ascii="Times New Roman" w:hAnsi="Times New Roman" w:cs="Times New Roman"/>
          <w:lang w:val="es-ES"/>
        </w:rPr>
        <w:t xml:space="preserve">escultura </w:t>
      </w:r>
      <w:r w:rsidR="00A3491A">
        <w:rPr>
          <w:rFonts w:ascii="Times New Roman" w:hAnsi="Times New Roman" w:cs="Times New Roman"/>
          <w:lang w:val="es-ES"/>
        </w:rPr>
        <w:t xml:space="preserve">a </w:t>
      </w:r>
      <w:r w:rsidRPr="00970265">
        <w:rPr>
          <w:rFonts w:ascii="Times New Roman" w:hAnsi="Times New Roman" w:cs="Times New Roman"/>
          <w:lang w:val="es-ES"/>
        </w:rPr>
        <w:t xml:space="preserve">un paraje </w:t>
      </w:r>
      <w:r w:rsidR="00A3491A">
        <w:rPr>
          <w:rFonts w:ascii="Times New Roman" w:hAnsi="Times New Roman" w:cs="Times New Roman"/>
          <w:lang w:val="es-ES"/>
        </w:rPr>
        <w:t xml:space="preserve">llamado </w:t>
      </w:r>
      <w:proofErr w:type="spellStart"/>
      <w:r w:rsidRPr="00970265">
        <w:rPr>
          <w:rFonts w:ascii="Times New Roman" w:hAnsi="Times New Roman" w:cs="Times New Roman"/>
          <w:lang w:val="es-ES"/>
        </w:rPr>
        <w:t>Texcuapa</w:t>
      </w:r>
      <w:proofErr w:type="spellEnd"/>
      <w:r w:rsidRPr="00970265">
        <w:rPr>
          <w:rStyle w:val="Refdenotaalfinal"/>
          <w:rFonts w:ascii="Times New Roman" w:hAnsi="Times New Roman" w:cs="Times New Roman"/>
          <w:lang w:val="es-ES"/>
        </w:rPr>
        <w:endnoteReference w:id="5"/>
      </w:r>
      <w:r w:rsidRPr="00970265">
        <w:rPr>
          <w:rFonts w:ascii="Times New Roman" w:hAnsi="Times New Roman" w:cs="Times New Roman"/>
          <w:lang w:val="es-ES"/>
        </w:rPr>
        <w:t>, el cual corresponde también a la denominación de uno de los barrios en los que fue congregada la comunidad durante el periodo virreinal temprano.</w:t>
      </w:r>
    </w:p>
    <w:p w14:paraId="4EA05190" w14:textId="54ACE3A8" w:rsidR="004B0B9E" w:rsidRPr="00970265" w:rsidRDefault="004B0B9E" w:rsidP="008E3DA8">
      <w:pPr>
        <w:spacing w:line="360" w:lineRule="auto"/>
        <w:jc w:val="both"/>
        <w:rPr>
          <w:rFonts w:ascii="Times New Roman" w:hAnsi="Times New Roman" w:cs="Times New Roman"/>
          <w:lang w:val="es-ES"/>
        </w:rPr>
      </w:pPr>
      <w:r w:rsidRPr="00970265">
        <w:rPr>
          <w:rFonts w:ascii="Times New Roman" w:hAnsi="Times New Roman" w:cs="Times New Roman"/>
          <w:lang w:val="es-ES"/>
        </w:rPr>
        <w:t>El paraje como tal ofrece una serie de características propias que le hacen relevante no sólo para los fines de este ensayo sino también para la historia del lugar, sobre todo porque se relaciona con el testimonio comunitario que afirma que en dicho lugar existió un manantial que manaba con fuerza y contundencia el vital liquido hacia la ciénaga. Localmente se afirma que dicha fuente dio el nombre a la comunidad de Almoloya o lugar donde remolinea el agua</w:t>
      </w:r>
      <w:r w:rsidRPr="00970265">
        <w:rPr>
          <w:rStyle w:val="Refdenotaalfinal"/>
          <w:rFonts w:ascii="Times New Roman" w:hAnsi="Times New Roman" w:cs="Times New Roman"/>
          <w:lang w:val="es-ES"/>
        </w:rPr>
        <w:endnoteReference w:id="6"/>
      </w:r>
      <w:r w:rsidRPr="00970265">
        <w:rPr>
          <w:rFonts w:ascii="Times New Roman" w:hAnsi="Times New Roman" w:cs="Times New Roman"/>
          <w:lang w:val="es-ES"/>
        </w:rPr>
        <w:t xml:space="preserve"> en </w:t>
      </w:r>
      <w:r w:rsidR="00126182">
        <w:rPr>
          <w:rFonts w:ascii="Times New Roman" w:hAnsi="Times New Roman" w:cs="Times New Roman"/>
          <w:lang w:val="es-ES"/>
        </w:rPr>
        <w:t>relación</w:t>
      </w:r>
      <w:r w:rsidRPr="00970265">
        <w:rPr>
          <w:rFonts w:ascii="Times New Roman" w:hAnsi="Times New Roman" w:cs="Times New Roman"/>
          <w:lang w:val="es-ES"/>
        </w:rPr>
        <w:t xml:space="preserve"> a la contundencia y capacidad aportadora de agua, lo cual hizo de este paraje uno de los lugares de referencia histórica más importantes del poblado. A pesar de ello, la necesidad que implicó cubrir la demanda de agua potable de la ciudad de México para los años treinta del siglo XX, obligó al gobierno federal a entubar el manantial afectando de manera irreversible </w:t>
      </w:r>
      <w:r w:rsidR="00126182">
        <w:rPr>
          <w:rFonts w:ascii="Times New Roman" w:hAnsi="Times New Roman" w:cs="Times New Roman"/>
          <w:lang w:val="es-ES"/>
        </w:rPr>
        <w:t>este</w:t>
      </w:r>
      <w:r w:rsidRPr="00970265">
        <w:rPr>
          <w:rFonts w:ascii="Times New Roman" w:hAnsi="Times New Roman" w:cs="Times New Roman"/>
          <w:lang w:val="es-ES"/>
        </w:rPr>
        <w:t xml:space="preserve"> referente identitario de trascendencia histórica.</w:t>
      </w:r>
    </w:p>
    <w:p w14:paraId="5F522650" w14:textId="7196F79C"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lastRenderedPageBreak/>
        <w:t xml:space="preserve">De este modo, vale la pena mencionar que </w:t>
      </w:r>
      <w:proofErr w:type="spellStart"/>
      <w:r w:rsidRPr="00970265">
        <w:rPr>
          <w:rFonts w:ascii="Times New Roman" w:hAnsi="Times New Roman" w:cs="Times New Roman"/>
          <w:lang w:val="es-ES"/>
        </w:rPr>
        <w:t>Texcuapa</w:t>
      </w:r>
      <w:proofErr w:type="spellEnd"/>
      <w:r w:rsidRPr="00970265">
        <w:rPr>
          <w:rFonts w:ascii="Times New Roman" w:hAnsi="Times New Roman" w:cs="Times New Roman"/>
          <w:lang w:val="es-ES"/>
        </w:rPr>
        <w:t xml:space="preserve"> junto con </w:t>
      </w:r>
      <w:proofErr w:type="spellStart"/>
      <w:r w:rsidRPr="00970265">
        <w:rPr>
          <w:rFonts w:ascii="Times New Roman" w:hAnsi="Times New Roman" w:cs="Times New Roman"/>
          <w:lang w:val="es-ES"/>
        </w:rPr>
        <w:t>Tecalco</w:t>
      </w:r>
      <w:proofErr w:type="spellEnd"/>
      <w:r w:rsidRPr="00970265">
        <w:rPr>
          <w:rFonts w:ascii="Times New Roman" w:hAnsi="Times New Roman" w:cs="Times New Roman"/>
          <w:lang w:val="es-ES"/>
        </w:rPr>
        <w:t xml:space="preserve"> fueron los dos barrios primigenios en los que fue congregado Almoloya en los primeros años de la conquista española, involucrando población de habla otomí, </w:t>
      </w:r>
      <w:proofErr w:type="spellStart"/>
      <w:r w:rsidRPr="00970265">
        <w:rPr>
          <w:rFonts w:ascii="Times New Roman" w:hAnsi="Times New Roman" w:cs="Times New Roman"/>
          <w:lang w:val="es-ES"/>
        </w:rPr>
        <w:t>matlatzinca</w:t>
      </w:r>
      <w:proofErr w:type="spellEnd"/>
      <w:r w:rsidRPr="00970265">
        <w:rPr>
          <w:rFonts w:ascii="Times New Roman" w:hAnsi="Times New Roman" w:cs="Times New Roman"/>
          <w:lang w:val="es-ES"/>
        </w:rPr>
        <w:t xml:space="preserve"> y nahua. Aún en nuestros días la división barrial sigue vigente y es reconocida geográficamente a partir de calles y parajes con un contenido que remite a una larga tradición histórica que efectivamente se remonta por lo menos al periodo virreinal. </w:t>
      </w:r>
    </w:p>
    <w:p w14:paraId="6BDE1178" w14:textId="5C865BD2"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Dicho trazo o eje imaginario parte de </w:t>
      </w:r>
      <w:proofErr w:type="spellStart"/>
      <w:r w:rsidRPr="00970265">
        <w:rPr>
          <w:rFonts w:ascii="Times New Roman" w:hAnsi="Times New Roman" w:cs="Times New Roman"/>
          <w:lang w:val="es-ES"/>
        </w:rPr>
        <w:t>Texcuapa</w:t>
      </w:r>
      <w:proofErr w:type="spellEnd"/>
      <w:r w:rsidRPr="00970265">
        <w:rPr>
          <w:rFonts w:ascii="Times New Roman" w:hAnsi="Times New Roman" w:cs="Times New Roman"/>
          <w:lang w:val="es-ES"/>
        </w:rPr>
        <w:t xml:space="preserve">, en dirección Este por la calle </w:t>
      </w:r>
      <w:proofErr w:type="spellStart"/>
      <w:r w:rsidRPr="00970265">
        <w:rPr>
          <w:rFonts w:ascii="Times New Roman" w:hAnsi="Times New Roman" w:cs="Times New Roman"/>
          <w:lang w:val="es-ES"/>
        </w:rPr>
        <w:t>Nezahualcoyotl</w:t>
      </w:r>
      <w:proofErr w:type="spellEnd"/>
      <w:r w:rsidRPr="00970265">
        <w:rPr>
          <w:rFonts w:ascii="Times New Roman" w:hAnsi="Times New Roman" w:cs="Times New Roman"/>
          <w:lang w:val="es-ES"/>
        </w:rPr>
        <w:t xml:space="preserve"> hasta llegar al atrio de la iglesia. Cruza el templo principal, dedicado a San Miguel Arcángel dividiéndolo entre los dos barrios</w:t>
      </w:r>
      <w:r w:rsidRPr="00970265">
        <w:rPr>
          <w:rStyle w:val="Refdenotaalfinal"/>
          <w:rFonts w:ascii="Times New Roman" w:hAnsi="Times New Roman" w:cs="Times New Roman"/>
          <w:lang w:val="es-ES"/>
        </w:rPr>
        <w:endnoteReference w:id="7"/>
      </w:r>
      <w:r w:rsidRPr="00970265">
        <w:rPr>
          <w:rFonts w:ascii="Times New Roman" w:hAnsi="Times New Roman" w:cs="Times New Roman"/>
          <w:lang w:val="es-ES"/>
        </w:rPr>
        <w:t xml:space="preserve"> y sigue más allá de la construcción religiosa por la calle Isidro Fabela y de allí continúa circundando mediante varios referentes urbanos y calles los límites territoriales de cada uno de los barrios</w:t>
      </w:r>
      <w:r w:rsidR="00126182">
        <w:rPr>
          <w:rFonts w:ascii="Times New Roman" w:hAnsi="Times New Roman" w:cs="Times New Roman"/>
          <w:lang w:val="es-ES"/>
        </w:rPr>
        <w:t>. H</w:t>
      </w:r>
      <w:r w:rsidRPr="00970265">
        <w:rPr>
          <w:rFonts w:ascii="Times New Roman" w:hAnsi="Times New Roman" w:cs="Times New Roman"/>
          <w:lang w:val="es-ES"/>
        </w:rPr>
        <w:t xml:space="preserve">asta que dicho trazo cierra en el punto de arranque, el paraje de </w:t>
      </w:r>
      <w:proofErr w:type="spellStart"/>
      <w:r w:rsidRPr="00970265">
        <w:rPr>
          <w:rFonts w:ascii="Times New Roman" w:hAnsi="Times New Roman" w:cs="Times New Roman"/>
          <w:lang w:val="es-ES"/>
        </w:rPr>
        <w:t>Texcuapa</w:t>
      </w:r>
      <w:proofErr w:type="spellEnd"/>
      <w:r w:rsidRPr="00970265">
        <w:rPr>
          <w:rStyle w:val="Refdenotaalfinal"/>
          <w:rFonts w:ascii="Times New Roman" w:hAnsi="Times New Roman" w:cs="Times New Roman"/>
          <w:lang w:val="es-ES"/>
        </w:rPr>
        <w:endnoteReference w:id="8"/>
      </w:r>
      <w:r w:rsidRPr="00970265">
        <w:rPr>
          <w:rFonts w:ascii="Times New Roman" w:hAnsi="Times New Roman" w:cs="Times New Roman"/>
          <w:lang w:val="es-ES"/>
        </w:rPr>
        <w:t>, que también vale pena mencionar, funcionó como embarcadero comunitario hasta prácticamente finales del siglo XX (</w:t>
      </w:r>
      <w:r w:rsidR="00126182">
        <w:rPr>
          <w:rFonts w:ascii="Times New Roman" w:hAnsi="Times New Roman" w:cs="Times New Roman"/>
          <w:lang w:val="es-ES"/>
        </w:rPr>
        <w:t xml:space="preserve">Figura </w:t>
      </w:r>
      <w:r w:rsidRPr="00970265">
        <w:rPr>
          <w:rFonts w:ascii="Times New Roman" w:hAnsi="Times New Roman" w:cs="Times New Roman"/>
          <w:lang w:val="es-ES"/>
        </w:rPr>
        <w:t>3).</w:t>
      </w:r>
    </w:p>
    <w:p w14:paraId="170A20E5" w14:textId="77777777" w:rsidR="002C16F0" w:rsidRPr="00970265" w:rsidRDefault="002C16F0" w:rsidP="00090361">
      <w:pPr>
        <w:spacing w:line="360" w:lineRule="auto"/>
        <w:jc w:val="both"/>
        <w:rPr>
          <w:rFonts w:ascii="Times New Roman" w:hAnsi="Times New Roman" w:cs="Times New Roman"/>
          <w:lang w:val="es-ES"/>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655"/>
        <w:gridCol w:w="707"/>
      </w:tblGrid>
      <w:tr w:rsidR="004B0B9E" w:rsidRPr="00970265" w14:paraId="5ED4DE56" w14:textId="77777777" w:rsidTr="00B05BF9">
        <w:tc>
          <w:tcPr>
            <w:tcW w:w="8787" w:type="dxa"/>
            <w:gridSpan w:val="3"/>
          </w:tcPr>
          <w:p w14:paraId="46DB1C2E" w14:textId="028F9543" w:rsidR="004B0B9E" w:rsidRPr="00970265" w:rsidRDefault="004B0B9E" w:rsidP="00D433A4">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drawing>
                <wp:inline distT="0" distB="0" distL="0" distR="0" wp14:anchorId="595DCE7B" wp14:editId="73F594AE">
                  <wp:extent cx="4898778" cy="3112316"/>
                  <wp:effectExtent l="0" t="0" r="3810" b="1206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a:stretch>
                            <a:fillRect/>
                          </a:stretch>
                        </pic:blipFill>
                        <pic:spPr>
                          <a:xfrm>
                            <a:off x="0" y="0"/>
                            <a:ext cx="4962082" cy="3152534"/>
                          </a:xfrm>
                          <a:prstGeom prst="rect">
                            <a:avLst/>
                          </a:prstGeom>
                        </pic:spPr>
                      </pic:pic>
                    </a:graphicData>
                  </a:graphic>
                </wp:inline>
              </w:drawing>
            </w:r>
          </w:p>
        </w:tc>
      </w:tr>
      <w:tr w:rsidR="004B0B9E" w:rsidRPr="00970265" w14:paraId="05886268" w14:textId="77777777" w:rsidTr="00D5097B">
        <w:trPr>
          <w:gridBefore w:val="1"/>
          <w:gridAfter w:val="1"/>
          <w:wBefore w:w="425" w:type="dxa"/>
          <w:wAfter w:w="707" w:type="dxa"/>
        </w:trPr>
        <w:tc>
          <w:tcPr>
            <w:tcW w:w="7655" w:type="dxa"/>
          </w:tcPr>
          <w:p w14:paraId="276269FA" w14:textId="3EE3C096" w:rsidR="004B0B9E" w:rsidRPr="00970265" w:rsidRDefault="002C16F0" w:rsidP="00D433A4">
            <w:pPr>
              <w:jc w:val="center"/>
              <w:rPr>
                <w:rFonts w:ascii="Times New Roman" w:hAnsi="Times New Roman" w:cs="Times New Roman"/>
                <w:sz w:val="20"/>
                <w:szCs w:val="20"/>
                <w:lang w:val="es-ES"/>
              </w:rPr>
            </w:pPr>
            <w:r w:rsidRPr="00970265">
              <w:rPr>
                <w:rFonts w:ascii="Times New Roman" w:hAnsi="Times New Roman" w:cs="Times New Roman"/>
                <w:sz w:val="20"/>
                <w:szCs w:val="20"/>
                <w:lang w:val="es-ES"/>
              </w:rPr>
              <w:t xml:space="preserve">Figura </w:t>
            </w:r>
            <w:r w:rsidR="004B0B9E" w:rsidRPr="00970265">
              <w:rPr>
                <w:rFonts w:ascii="Times New Roman" w:hAnsi="Times New Roman" w:cs="Times New Roman"/>
                <w:sz w:val="20"/>
                <w:szCs w:val="20"/>
                <w:lang w:val="es-ES"/>
              </w:rPr>
              <w:t xml:space="preserve">3. Vista de los manantiales de Almoloya a la orilla de la ciénaga de </w:t>
            </w:r>
            <w:proofErr w:type="spellStart"/>
            <w:r w:rsidR="004B0B9E" w:rsidRPr="00970265">
              <w:rPr>
                <w:rFonts w:ascii="Times New Roman" w:hAnsi="Times New Roman" w:cs="Times New Roman"/>
                <w:sz w:val="20"/>
                <w:szCs w:val="20"/>
                <w:lang w:val="es-ES"/>
              </w:rPr>
              <w:t>Chignahuapan</w:t>
            </w:r>
            <w:proofErr w:type="spellEnd"/>
            <w:r w:rsidR="00126182">
              <w:rPr>
                <w:rFonts w:ascii="Times New Roman" w:hAnsi="Times New Roman" w:cs="Times New Roman"/>
                <w:sz w:val="20"/>
                <w:szCs w:val="20"/>
                <w:lang w:val="es-ES"/>
              </w:rPr>
              <w:t xml:space="preserve"> (</w:t>
            </w:r>
            <w:proofErr w:type="spellStart"/>
            <w:r w:rsidR="00126182">
              <w:rPr>
                <w:rFonts w:ascii="Times New Roman" w:hAnsi="Times New Roman" w:cs="Times New Roman"/>
                <w:sz w:val="20"/>
                <w:szCs w:val="20"/>
                <w:lang w:val="es-ES"/>
              </w:rPr>
              <w:t>Texcopa</w:t>
            </w:r>
            <w:proofErr w:type="spellEnd"/>
            <w:r w:rsidR="004739A9">
              <w:rPr>
                <w:rFonts w:ascii="Times New Roman" w:hAnsi="Times New Roman" w:cs="Times New Roman"/>
                <w:sz w:val="20"/>
                <w:szCs w:val="20"/>
                <w:lang w:val="es-ES"/>
              </w:rPr>
              <w:t>)</w:t>
            </w:r>
            <w:r w:rsidR="004B0B9E" w:rsidRPr="00970265">
              <w:rPr>
                <w:rFonts w:ascii="Times New Roman" w:hAnsi="Times New Roman" w:cs="Times New Roman"/>
                <w:sz w:val="20"/>
                <w:szCs w:val="20"/>
                <w:lang w:val="es-ES"/>
              </w:rPr>
              <w:t>. Circa 1936. Colección particular.</w:t>
            </w:r>
          </w:p>
        </w:tc>
      </w:tr>
    </w:tbl>
    <w:p w14:paraId="73E053E7" w14:textId="02ADF97E" w:rsidR="004B0B9E" w:rsidRPr="00970265" w:rsidRDefault="004B0B9E" w:rsidP="00090361">
      <w:pPr>
        <w:spacing w:line="360" w:lineRule="auto"/>
        <w:jc w:val="both"/>
        <w:rPr>
          <w:rFonts w:ascii="Times New Roman" w:hAnsi="Times New Roman" w:cs="Times New Roman"/>
          <w:lang w:val="es-ES"/>
        </w:rPr>
      </w:pPr>
    </w:p>
    <w:p w14:paraId="1F6EBF56" w14:textId="097C8D09"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En cuanto a los referentes que hablan sobre la proveniencia del ídolo, estos remiten a otro relato que remonta el origen del ídolo al interior de la ciénaga de </w:t>
      </w:r>
      <w:proofErr w:type="spellStart"/>
      <w:r w:rsidRPr="00970265">
        <w:rPr>
          <w:rFonts w:ascii="Times New Roman" w:hAnsi="Times New Roman" w:cs="Times New Roman"/>
          <w:lang w:val="es-ES"/>
        </w:rPr>
        <w:t>Chignahuapan</w:t>
      </w:r>
      <w:proofErr w:type="spellEnd"/>
      <w:r w:rsidRPr="00970265">
        <w:rPr>
          <w:rFonts w:ascii="Times New Roman" w:hAnsi="Times New Roman" w:cs="Times New Roman"/>
          <w:lang w:val="es-ES"/>
        </w:rPr>
        <w:t xml:space="preserve">, dicha </w:t>
      </w:r>
      <w:r w:rsidRPr="00970265">
        <w:rPr>
          <w:rFonts w:ascii="Times New Roman" w:hAnsi="Times New Roman" w:cs="Times New Roman"/>
          <w:lang w:val="es-ES"/>
        </w:rPr>
        <w:lastRenderedPageBreak/>
        <w:t>narración aportada por el actual poseedor o custodio dicta que siendo muy joven su padre, a principios de la década de los treinta del siglo XX, se embarcó en su canoa hacia la ciénaga con la intención de realizar la actividad propia de un pescador, la cual solía ejecutar con toda normalidad hasta que mo</w:t>
      </w:r>
      <w:r w:rsidR="004739A9">
        <w:rPr>
          <w:rFonts w:ascii="Times New Roman" w:hAnsi="Times New Roman" w:cs="Times New Roman"/>
          <w:lang w:val="es-ES"/>
        </w:rPr>
        <w:t xml:space="preserve">tivado </w:t>
      </w:r>
      <w:r w:rsidRPr="00970265">
        <w:rPr>
          <w:rFonts w:ascii="Times New Roman" w:hAnsi="Times New Roman" w:cs="Times New Roman"/>
          <w:lang w:val="es-ES"/>
        </w:rPr>
        <w:t>por la curiosidad asistió a un punto</w:t>
      </w:r>
      <w:r w:rsidR="004739A9">
        <w:rPr>
          <w:rFonts w:ascii="Times New Roman" w:hAnsi="Times New Roman" w:cs="Times New Roman"/>
          <w:lang w:val="es-ES"/>
        </w:rPr>
        <w:t xml:space="preserve"> cercano a la orilla</w:t>
      </w:r>
      <w:r w:rsidRPr="00970265">
        <w:rPr>
          <w:rFonts w:ascii="Times New Roman" w:hAnsi="Times New Roman" w:cs="Times New Roman"/>
          <w:lang w:val="es-ES"/>
        </w:rPr>
        <w:t xml:space="preserve"> en el que desde hace </w:t>
      </w:r>
      <w:r w:rsidR="004739A9">
        <w:rPr>
          <w:rFonts w:ascii="Times New Roman" w:hAnsi="Times New Roman" w:cs="Times New Roman"/>
          <w:lang w:val="es-ES"/>
        </w:rPr>
        <w:t xml:space="preserve">ya algún tiempo </w:t>
      </w:r>
      <w:r w:rsidRPr="00970265">
        <w:rPr>
          <w:rFonts w:ascii="Times New Roman" w:hAnsi="Times New Roman" w:cs="Times New Roman"/>
          <w:lang w:val="es-ES"/>
        </w:rPr>
        <w:t>venía observando que un rayo solía caer con cierta regularidad.</w:t>
      </w:r>
    </w:p>
    <w:p w14:paraId="7F2A2E2D" w14:textId="5AB7CE1B"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Al llegar al </w:t>
      </w:r>
      <w:r w:rsidR="004739A9">
        <w:rPr>
          <w:rFonts w:ascii="Times New Roman" w:hAnsi="Times New Roman" w:cs="Times New Roman"/>
          <w:lang w:val="es-ES"/>
        </w:rPr>
        <w:t>punto movido</w:t>
      </w:r>
      <w:r w:rsidRPr="00970265">
        <w:rPr>
          <w:rFonts w:ascii="Times New Roman" w:hAnsi="Times New Roman" w:cs="Times New Roman"/>
          <w:lang w:val="es-ES"/>
        </w:rPr>
        <w:t xml:space="preserve"> por la curiosidad que le generó el extraño fenómeno, buscó zambullirse consiguiendo encontrar en el fondo lacustre una roca que no sin esfuerzo llevó hasta su canoa. Ya en tierra dejó la roca libre de fango logrando descubrir que se trataba de una escultura </w:t>
      </w:r>
      <w:r w:rsidR="00D5097B">
        <w:rPr>
          <w:rFonts w:ascii="Times New Roman" w:hAnsi="Times New Roman" w:cs="Times New Roman"/>
          <w:lang w:val="es-ES"/>
        </w:rPr>
        <w:t xml:space="preserve">a la </w:t>
      </w:r>
      <w:r w:rsidRPr="00970265">
        <w:rPr>
          <w:rFonts w:ascii="Times New Roman" w:hAnsi="Times New Roman" w:cs="Times New Roman"/>
          <w:lang w:val="es-ES"/>
        </w:rPr>
        <w:t xml:space="preserve">que a partir de entonces se conoció como “el ídolo de </w:t>
      </w:r>
      <w:proofErr w:type="spellStart"/>
      <w:r w:rsidRPr="00970265">
        <w:rPr>
          <w:rFonts w:ascii="Times New Roman" w:hAnsi="Times New Roman" w:cs="Times New Roman"/>
          <w:lang w:val="es-ES"/>
        </w:rPr>
        <w:t>Texcuapa</w:t>
      </w:r>
      <w:proofErr w:type="spellEnd"/>
      <w:r w:rsidRPr="00970265">
        <w:rPr>
          <w:rFonts w:ascii="Times New Roman" w:hAnsi="Times New Roman" w:cs="Times New Roman"/>
          <w:lang w:val="es-ES"/>
        </w:rPr>
        <w:t>”, incorporándolo desde ese momento al patrimonio comunitario.</w:t>
      </w:r>
    </w:p>
    <w:p w14:paraId="103A662B" w14:textId="77777777" w:rsidR="004B0B9E" w:rsidRPr="00970265" w:rsidRDefault="004B0B9E" w:rsidP="00090361">
      <w:pPr>
        <w:spacing w:line="360" w:lineRule="auto"/>
        <w:jc w:val="both"/>
        <w:rPr>
          <w:rFonts w:ascii="Times New Roman" w:hAnsi="Times New Roman" w:cs="Times New Roman"/>
          <w:lang w:val="es-ES"/>
        </w:rPr>
      </w:pPr>
    </w:p>
    <w:tbl>
      <w:tblPr>
        <w:tblStyle w:val="Tablaconcuadrcula"/>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tblGrid>
      <w:tr w:rsidR="004B0B9E" w:rsidRPr="00970265" w14:paraId="0FD610E0" w14:textId="77777777" w:rsidTr="009A6099">
        <w:tc>
          <w:tcPr>
            <w:tcW w:w="5811" w:type="dxa"/>
          </w:tcPr>
          <w:p w14:paraId="7FBCFA2A" w14:textId="77777777" w:rsidR="004B0B9E" w:rsidRPr="00970265" w:rsidRDefault="004B0B9E" w:rsidP="009428C7">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drawing>
                <wp:inline distT="0" distB="0" distL="0" distR="0" wp14:anchorId="7E1661D3" wp14:editId="694628B4">
                  <wp:extent cx="2543438" cy="4003561"/>
                  <wp:effectExtent l="12700" t="12700" r="9525" b="1016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olo señora 668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2976" cy="4081538"/>
                          </a:xfrm>
                          <a:prstGeom prst="rect">
                            <a:avLst/>
                          </a:prstGeom>
                          <a:ln w="12700">
                            <a:solidFill>
                              <a:schemeClr val="tx1"/>
                            </a:solidFill>
                          </a:ln>
                        </pic:spPr>
                      </pic:pic>
                    </a:graphicData>
                  </a:graphic>
                </wp:inline>
              </w:drawing>
            </w:r>
          </w:p>
        </w:tc>
      </w:tr>
      <w:tr w:rsidR="004B0B9E" w:rsidRPr="00970265" w14:paraId="43892EC3" w14:textId="77777777" w:rsidTr="009A6099">
        <w:tc>
          <w:tcPr>
            <w:tcW w:w="5811" w:type="dxa"/>
          </w:tcPr>
          <w:p w14:paraId="66DE6581" w14:textId="77777777" w:rsidR="004B0B9E" w:rsidRPr="00970265" w:rsidRDefault="004B0B9E" w:rsidP="007D187B">
            <w:pPr>
              <w:jc w:val="both"/>
              <w:rPr>
                <w:rFonts w:ascii="Times New Roman" w:hAnsi="Times New Roman" w:cs="Times New Roman"/>
                <w:sz w:val="20"/>
                <w:szCs w:val="20"/>
                <w:lang w:val="es-ES"/>
              </w:rPr>
            </w:pPr>
          </w:p>
          <w:p w14:paraId="22521F58" w14:textId="083BF9EA" w:rsidR="004B0B9E" w:rsidRPr="00970265" w:rsidRDefault="002C16F0" w:rsidP="007D187B">
            <w:pPr>
              <w:jc w:val="both"/>
              <w:rPr>
                <w:rFonts w:ascii="Times New Roman" w:hAnsi="Times New Roman" w:cs="Times New Roman"/>
                <w:sz w:val="20"/>
                <w:szCs w:val="20"/>
                <w:lang w:val="es-ES"/>
              </w:rPr>
            </w:pPr>
            <w:r w:rsidRPr="00970265">
              <w:rPr>
                <w:rFonts w:ascii="Times New Roman" w:hAnsi="Times New Roman" w:cs="Times New Roman"/>
                <w:sz w:val="20"/>
                <w:szCs w:val="20"/>
                <w:lang w:val="es-ES"/>
              </w:rPr>
              <w:t xml:space="preserve">Figura </w:t>
            </w:r>
            <w:r w:rsidR="004B0B9E" w:rsidRPr="00970265">
              <w:rPr>
                <w:rFonts w:ascii="Times New Roman" w:hAnsi="Times New Roman" w:cs="Times New Roman"/>
                <w:sz w:val="20"/>
                <w:szCs w:val="20"/>
                <w:lang w:val="es-ES"/>
              </w:rPr>
              <w:t>4. Señora Agripina Castro de Villagrán en compañía del “ídolo de Almoloya”. S/F. Foto: Colección. Miguel Ángel Torres, comunidad de Almoloya del Río.</w:t>
            </w:r>
          </w:p>
        </w:tc>
      </w:tr>
    </w:tbl>
    <w:p w14:paraId="370C0CD4" w14:textId="2ABF07F3" w:rsidR="00005230" w:rsidRDefault="00005230" w:rsidP="00EC7845">
      <w:pPr>
        <w:spacing w:line="360" w:lineRule="auto"/>
        <w:jc w:val="both"/>
        <w:rPr>
          <w:rFonts w:ascii="Times New Roman" w:hAnsi="Times New Roman" w:cs="Times New Roman"/>
          <w:b/>
          <w:lang w:val="es-ES"/>
        </w:rPr>
      </w:pPr>
    </w:p>
    <w:p w14:paraId="0FEC6DF1" w14:textId="72F834BC" w:rsidR="004B0B9E" w:rsidRPr="00970265" w:rsidRDefault="004B0B9E" w:rsidP="00EC7845">
      <w:pPr>
        <w:spacing w:line="360" w:lineRule="auto"/>
        <w:jc w:val="both"/>
        <w:rPr>
          <w:rFonts w:ascii="Times New Roman" w:hAnsi="Times New Roman" w:cs="Times New Roman"/>
          <w:b/>
          <w:lang w:val="es-ES"/>
        </w:rPr>
      </w:pPr>
      <w:r w:rsidRPr="00970265">
        <w:rPr>
          <w:rFonts w:ascii="Times New Roman" w:hAnsi="Times New Roman" w:cs="Times New Roman"/>
          <w:b/>
          <w:lang w:val="es-ES"/>
        </w:rPr>
        <w:lastRenderedPageBreak/>
        <w:t>Descripción general</w:t>
      </w:r>
    </w:p>
    <w:p w14:paraId="0DCCB47F" w14:textId="7E410545" w:rsidR="004B0B9E" w:rsidRPr="00970265" w:rsidRDefault="004B0B9E" w:rsidP="00EC7845">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Más allá de las formas en la que esta escultura se fue incorporando a la comunidad y de las interpretaciones que sobre ella persisten localmente; el ídolo de Almoloya del Río ofrece la posibilidad de realizar un ejercicio de interpretación y asociación con un desarrollo cultural específico a pesar de no contar con la información relativa a su contexto original. </w:t>
      </w:r>
    </w:p>
    <w:p w14:paraId="44E9E0E3" w14:textId="12704B00" w:rsidR="004B0B9E" w:rsidRPr="00970265" w:rsidRDefault="004B0B9E" w:rsidP="00052EBF">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Tal escenario es viable únicamente a través de la comparación de los atributos estilísticos, técnicos y de materia prima identificables de manera extrínseca, acompañados de un estudio comparativo que incluya muestras exógenas y propias de la región que en conjunto puedan referir datos en torno a la probable ubicación temporal y cultural de dicha muestra, así como de su posible significado y función. </w:t>
      </w:r>
    </w:p>
    <w:p w14:paraId="5B654B7D" w14:textId="3B2CF35B" w:rsidR="004B0B9E" w:rsidRPr="00970265" w:rsidRDefault="004B0B9E" w:rsidP="00052EBF">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Como se hizo mención, la primera dificultad que implica el estudio de la pieza escultórica en cuestión deviene de la evidente descontextualización que ofrece, no obstante ello, es importante recalcar que el valle de Toluca considera una larga tradición escultórica que trasciende periodos cronológicos específicos, así como tradiciones culturales diversas que incluyen tanto, muestras pequeñas como </w:t>
      </w:r>
      <w:r w:rsidRPr="00970265">
        <w:rPr>
          <w:rFonts w:ascii="Times New Roman" w:hAnsi="Times New Roman" w:cs="Times New Roman"/>
          <w:color w:val="000000" w:themeColor="text1"/>
          <w:lang w:val="es-ES"/>
        </w:rPr>
        <w:t xml:space="preserve">muchas otras de mayor tamaño que  si bien no llegan a  equipararse con aquellas desarrolladas en la cuenca de México, </w:t>
      </w:r>
      <w:r w:rsidRPr="00970265">
        <w:rPr>
          <w:rFonts w:ascii="Times New Roman" w:hAnsi="Times New Roman" w:cs="Times New Roman"/>
          <w:lang w:val="es-ES"/>
        </w:rPr>
        <w:t>no merman la capacidad estilística y simbólica de las expresiones desarrolladas en el valle, las cuales inclusive han llegado a representar la expresión escultórica típicamente mesoamericana en diferentes espacios de difusión museográfica nacional e internacional.</w:t>
      </w:r>
    </w:p>
    <w:p w14:paraId="2660C668" w14:textId="6C604D9A" w:rsidR="004B0B9E" w:rsidRPr="00970265" w:rsidRDefault="004B0B9E" w:rsidP="00911F5C">
      <w:pPr>
        <w:spacing w:line="360" w:lineRule="auto"/>
        <w:jc w:val="both"/>
        <w:rPr>
          <w:rFonts w:ascii="Times New Roman" w:hAnsi="Times New Roman" w:cs="Times New Roman"/>
          <w:lang w:val="es-ES"/>
        </w:rPr>
      </w:pPr>
      <w:r w:rsidRPr="00970265">
        <w:rPr>
          <w:rFonts w:ascii="Times New Roman" w:hAnsi="Times New Roman" w:cs="Times New Roman"/>
          <w:lang w:val="es-ES"/>
        </w:rPr>
        <w:t>La escultura en comento</w:t>
      </w:r>
      <w:r w:rsidR="003333EC">
        <w:rPr>
          <w:rFonts w:ascii="Times New Roman" w:hAnsi="Times New Roman" w:cs="Times New Roman"/>
          <w:lang w:val="es-ES"/>
        </w:rPr>
        <w:t xml:space="preserve"> (Figura 5)</w:t>
      </w:r>
      <w:r w:rsidRPr="00970265">
        <w:rPr>
          <w:rFonts w:ascii="Times New Roman" w:hAnsi="Times New Roman" w:cs="Times New Roman"/>
          <w:lang w:val="es-ES"/>
        </w:rPr>
        <w:t xml:space="preserve">, corresponde a una muestra monolítica esculpida en roca </w:t>
      </w:r>
      <w:proofErr w:type="spellStart"/>
      <w:r w:rsidR="007F0754">
        <w:rPr>
          <w:rFonts w:ascii="Times New Roman" w:hAnsi="Times New Roman" w:cs="Times New Roman"/>
          <w:lang w:val="es-ES"/>
        </w:rPr>
        <w:t>andesítica</w:t>
      </w:r>
      <w:proofErr w:type="spellEnd"/>
      <w:r w:rsidR="007F0754">
        <w:rPr>
          <w:rFonts w:ascii="Times New Roman" w:hAnsi="Times New Roman" w:cs="Times New Roman"/>
          <w:lang w:val="es-ES"/>
        </w:rPr>
        <w:t xml:space="preserve"> rosa </w:t>
      </w:r>
      <w:r w:rsidRPr="00970265">
        <w:rPr>
          <w:rFonts w:ascii="Times New Roman" w:hAnsi="Times New Roman" w:cs="Times New Roman"/>
          <w:lang w:val="es-ES"/>
        </w:rPr>
        <w:t>con caracteres antropomorfos, mide en promedio .70m de altura con un diámetro de .40m.  Sus principales características corresponden a las de un personaje del que resalta cabeza y rostro dispuestos sobre lo que se presume es el tronco cuerpo. El área del cuello se expresa mediante el adelgazamiento de dicha sección por medio de la técnica de pulido. La zona frontal del tronco considera un par de protuberancias alargadas que s</w:t>
      </w:r>
      <w:r w:rsidR="00340A6D">
        <w:rPr>
          <w:rFonts w:ascii="Times New Roman" w:hAnsi="Times New Roman" w:cs="Times New Roman"/>
          <w:lang w:val="es-ES"/>
        </w:rPr>
        <w:t>u</w:t>
      </w:r>
      <w:r w:rsidRPr="00970265">
        <w:rPr>
          <w:rFonts w:ascii="Times New Roman" w:hAnsi="Times New Roman" w:cs="Times New Roman"/>
          <w:lang w:val="es-ES"/>
        </w:rPr>
        <w:t>gieren la presencia de las extremidades superiores, característica observable desde la zona lateral en dirección al pecho. Fuera de este referente</w:t>
      </w:r>
      <w:r w:rsidR="00340A6D">
        <w:rPr>
          <w:rFonts w:ascii="Times New Roman" w:hAnsi="Times New Roman" w:cs="Times New Roman"/>
          <w:lang w:val="es-ES"/>
        </w:rPr>
        <w:t xml:space="preserve"> la pieza arqueológica</w:t>
      </w:r>
      <w:r w:rsidRPr="00970265">
        <w:rPr>
          <w:rFonts w:ascii="Times New Roman" w:hAnsi="Times New Roman" w:cs="Times New Roman"/>
          <w:lang w:val="es-ES"/>
        </w:rPr>
        <w:t xml:space="preserve"> no presenta algún otro elemento especifico ya sea correspondiente al cuerpo humano o algún otro</w:t>
      </w:r>
      <w:r w:rsidR="00340A6D">
        <w:rPr>
          <w:rFonts w:ascii="Times New Roman" w:hAnsi="Times New Roman" w:cs="Times New Roman"/>
          <w:lang w:val="es-ES"/>
        </w:rPr>
        <w:t xml:space="preserve"> de </w:t>
      </w:r>
      <w:r w:rsidRPr="00970265">
        <w:rPr>
          <w:rFonts w:ascii="Times New Roman" w:hAnsi="Times New Roman" w:cs="Times New Roman"/>
          <w:lang w:val="es-ES"/>
        </w:rPr>
        <w:t xml:space="preserve">tipo simbólico u ideográfico. Volumétricamente conserva forma cilíndrica con un leve adelgazamiento hacia la parte superior que corresponde al área de la cabeza. </w:t>
      </w:r>
    </w:p>
    <w:p w14:paraId="151B1360" w14:textId="23F66A6C" w:rsidR="004B0B9E" w:rsidRPr="00970265" w:rsidRDefault="004B0B9E" w:rsidP="00911F5C">
      <w:pPr>
        <w:spacing w:line="360" w:lineRule="auto"/>
        <w:jc w:val="both"/>
        <w:rPr>
          <w:rFonts w:ascii="Times New Roman" w:hAnsi="Times New Roman" w:cs="Times New Roman"/>
          <w:lang w:val="es-ES"/>
        </w:rPr>
      </w:pPr>
      <w:r w:rsidRPr="00970265">
        <w:rPr>
          <w:rFonts w:ascii="Times New Roman" w:hAnsi="Times New Roman" w:cs="Times New Roman"/>
          <w:lang w:val="es-ES"/>
        </w:rPr>
        <w:lastRenderedPageBreak/>
        <w:t>La base sugiere que la pieza tuvo una longitud mayor a la que hoy conserva, ya que esta sección presenta una fractura transversal caracterizada por la irregularidad del corte contrastando con el tratamiento general de la pieza, lo cual contempla técnicas mixtas de tallado y pulido</w:t>
      </w:r>
      <w:r w:rsidR="009C4C94">
        <w:rPr>
          <w:rFonts w:ascii="Times New Roman" w:hAnsi="Times New Roman" w:cs="Times New Roman"/>
          <w:lang w:val="es-ES"/>
        </w:rPr>
        <w:t xml:space="preserve"> sugiriendo que fue desempotrada probablemente de un espacio exprofeso</w:t>
      </w:r>
      <w:r w:rsidRPr="00970265">
        <w:rPr>
          <w:rFonts w:ascii="Times New Roman" w:hAnsi="Times New Roman" w:cs="Times New Roman"/>
          <w:lang w:val="es-ES"/>
        </w:rPr>
        <w:t>.</w:t>
      </w:r>
    </w:p>
    <w:p w14:paraId="18A890A0" w14:textId="5D343EB7"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En relación a las características del área de la cabeza destaca primeramente la forma tubular y el alisamiento intencional de la parte posterior. El rostro acentúa la forma abultada del área de las cejas, la nariz y la boca, las cuales se encuentran unidas bajo un mismo trazo y trabajo escultórico, que cabe mencionar no es estéticamente equilibrada desligándole de toda expresión de corte realista, el área o sección destinada a los ojos cuya forma es notoriamente alargada</w:t>
      </w:r>
      <w:r w:rsidR="009C4C94">
        <w:rPr>
          <w:rFonts w:ascii="Times New Roman" w:hAnsi="Times New Roman" w:cs="Times New Roman"/>
          <w:lang w:val="es-ES"/>
        </w:rPr>
        <w:t xml:space="preserve"> fue</w:t>
      </w:r>
      <w:r w:rsidRPr="00970265">
        <w:rPr>
          <w:rFonts w:ascii="Times New Roman" w:hAnsi="Times New Roman" w:cs="Times New Roman"/>
          <w:lang w:val="es-ES"/>
        </w:rPr>
        <w:t xml:space="preserve"> realizada en </w:t>
      </w:r>
      <w:proofErr w:type="spellStart"/>
      <w:r w:rsidRPr="00970265">
        <w:rPr>
          <w:rFonts w:ascii="Times New Roman" w:hAnsi="Times New Roman" w:cs="Times New Roman"/>
          <w:lang w:val="es-ES"/>
        </w:rPr>
        <w:t>bajorelieve</w:t>
      </w:r>
      <w:proofErr w:type="spellEnd"/>
      <w:r w:rsidRPr="00970265">
        <w:rPr>
          <w:rFonts w:ascii="Times New Roman" w:hAnsi="Times New Roman" w:cs="Times New Roman"/>
          <w:lang w:val="es-ES"/>
        </w:rPr>
        <w:t xml:space="preserve">. </w:t>
      </w:r>
    </w:p>
    <w:p w14:paraId="526E8D37" w14:textId="2AB45892" w:rsidR="004B0B9E" w:rsidRPr="00970265"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Por debajo de dicha sección sobresalen los pómulos notoriamente marcados por esta franja que les une escultóricamente con nariz, boca y cejas. Al igual que los cuencos oculares, la horadación referida a la boca conserva un alargamiento horizontal cuyos márgenes redondeados buscan representar la boca en posición abierta. </w:t>
      </w:r>
    </w:p>
    <w:p w14:paraId="47D489E8" w14:textId="68FB7CD7" w:rsidR="004B0B9E" w:rsidRDefault="004B0B9E"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El área de las cejas</w:t>
      </w:r>
      <w:r w:rsidR="00F835E4">
        <w:rPr>
          <w:rFonts w:ascii="Times New Roman" w:hAnsi="Times New Roman" w:cs="Times New Roman"/>
          <w:lang w:val="es-ES"/>
        </w:rPr>
        <w:t>,</w:t>
      </w:r>
      <w:r w:rsidRPr="00970265">
        <w:rPr>
          <w:rFonts w:ascii="Times New Roman" w:hAnsi="Times New Roman" w:cs="Times New Roman"/>
          <w:lang w:val="es-ES"/>
        </w:rPr>
        <w:t xml:space="preserve"> la cuenca de los ojos y la distancia que hay entre ambas es lo suficientemente ancha como para sugerir que las cejas podrían corresponder también a una banda o la base de una tiara o un tocado. Sin embargo, esto no puede afirmarse de manera contundente, sobre todo porque la culminación de la cabeza es claramente convexa sin que est</w:t>
      </w:r>
      <w:r w:rsidR="008961B7">
        <w:rPr>
          <w:rFonts w:ascii="Times New Roman" w:hAnsi="Times New Roman" w:cs="Times New Roman"/>
          <w:lang w:val="es-ES"/>
        </w:rPr>
        <w:t>é</w:t>
      </w:r>
      <w:r w:rsidRPr="00970265">
        <w:rPr>
          <w:rFonts w:ascii="Times New Roman" w:hAnsi="Times New Roman" w:cs="Times New Roman"/>
          <w:lang w:val="es-ES"/>
        </w:rPr>
        <w:t xml:space="preserve"> presente algún otro referente iconográfico.</w:t>
      </w:r>
    </w:p>
    <w:p w14:paraId="00C095DA" w14:textId="77777777" w:rsidR="001D758E" w:rsidRPr="00970265" w:rsidRDefault="001D758E" w:rsidP="00090361">
      <w:pPr>
        <w:spacing w:line="360" w:lineRule="auto"/>
        <w:jc w:val="both"/>
        <w:rPr>
          <w:rFonts w:ascii="Times New Roman" w:hAnsi="Times New Roman" w:cs="Times New Roman"/>
          <w:lang w:val="es-ES"/>
        </w:rPr>
      </w:pPr>
    </w:p>
    <w:tbl>
      <w:tblPr>
        <w:tblStyle w:val="Tablaconcuadrcula"/>
        <w:tblW w:w="0" w:type="auto"/>
        <w:tblInd w:w="675" w:type="dxa"/>
        <w:tblLook w:val="04A0" w:firstRow="1" w:lastRow="0" w:firstColumn="1" w:lastColumn="0" w:noHBand="0" w:noVBand="1"/>
      </w:tblPr>
      <w:tblGrid>
        <w:gridCol w:w="567"/>
        <w:gridCol w:w="3119"/>
        <w:gridCol w:w="3402"/>
        <w:gridCol w:w="1215"/>
        <w:gridCol w:w="13"/>
      </w:tblGrid>
      <w:tr w:rsidR="004B0B9E" w:rsidRPr="00970265" w14:paraId="75D76038" w14:textId="77777777" w:rsidTr="00005230">
        <w:trPr>
          <w:gridAfter w:val="1"/>
          <w:wAfter w:w="13" w:type="dxa"/>
        </w:trPr>
        <w:tc>
          <w:tcPr>
            <w:tcW w:w="3686" w:type="dxa"/>
            <w:gridSpan w:val="2"/>
            <w:tcBorders>
              <w:top w:val="nil"/>
              <w:left w:val="nil"/>
              <w:bottom w:val="nil"/>
              <w:right w:val="nil"/>
            </w:tcBorders>
          </w:tcPr>
          <w:p w14:paraId="305D8806" w14:textId="1F7F28AE" w:rsidR="004B0B9E" w:rsidRPr="00970265" w:rsidRDefault="00621156" w:rsidP="00260581">
            <w:pPr>
              <w:spacing w:line="360" w:lineRule="auto"/>
              <w:jc w:val="center"/>
              <w:rPr>
                <w:rFonts w:ascii="Times New Roman" w:hAnsi="Times New Roman" w:cs="Times New Roman"/>
                <w:lang w:val="es-ES"/>
              </w:rPr>
            </w:pPr>
            <w:r>
              <w:rPr>
                <w:rFonts w:ascii="Times New Roman" w:hAnsi="Times New Roman" w:cs="Times New Roman"/>
                <w:noProof/>
                <w:lang w:val="es-ES"/>
              </w:rPr>
              <w:drawing>
                <wp:inline distT="0" distB="0" distL="0" distR="0" wp14:anchorId="6C485979" wp14:editId="68B5ED14">
                  <wp:extent cx="1350434" cy="2335886"/>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stretch>
                            <a:fillRect/>
                          </a:stretch>
                        </pic:blipFill>
                        <pic:spPr>
                          <a:xfrm>
                            <a:off x="0" y="0"/>
                            <a:ext cx="1369564" cy="2368976"/>
                          </a:xfrm>
                          <a:prstGeom prst="rect">
                            <a:avLst/>
                          </a:prstGeom>
                        </pic:spPr>
                      </pic:pic>
                    </a:graphicData>
                  </a:graphic>
                </wp:inline>
              </w:drawing>
            </w:r>
          </w:p>
        </w:tc>
        <w:tc>
          <w:tcPr>
            <w:tcW w:w="4617" w:type="dxa"/>
            <w:gridSpan w:val="2"/>
            <w:tcBorders>
              <w:top w:val="nil"/>
              <w:left w:val="nil"/>
              <w:bottom w:val="nil"/>
              <w:right w:val="nil"/>
            </w:tcBorders>
          </w:tcPr>
          <w:p w14:paraId="0F381702" w14:textId="223A9144" w:rsidR="004B0B9E" w:rsidRPr="00970265" w:rsidRDefault="004B0B9E" w:rsidP="00260581">
            <w:pPr>
              <w:spacing w:line="360" w:lineRule="auto"/>
              <w:jc w:val="center"/>
              <w:rPr>
                <w:rFonts w:ascii="Times New Roman" w:hAnsi="Times New Roman" w:cs="Times New Roman"/>
                <w:lang w:val="es-ES"/>
              </w:rPr>
            </w:pPr>
            <w:r w:rsidRPr="00970265">
              <w:rPr>
                <w:rFonts w:ascii="Times New Roman" w:hAnsi="Times New Roman" w:cs="Times New Roman"/>
                <w:b/>
                <w:bCs/>
                <w:noProof/>
                <w:lang w:val="es-ES" w:eastAsia="es-ES"/>
              </w:rPr>
              <w:drawing>
                <wp:inline distT="0" distB="0" distL="0" distR="0" wp14:anchorId="3BE3B0CD" wp14:editId="3A37BF11">
                  <wp:extent cx="1384803" cy="2326640"/>
                  <wp:effectExtent l="0" t="0" r="0" b="0"/>
                  <wp:docPr id="3" name="Imagen 1" descr="MacOs:Users:guerrero:Desktop:Articulo Idolo de Almoloyan:Idolo almoloya 6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Users:guerrero:Desktop:Articulo Idolo de Almoloyan:Idolo almoloya 66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518" cy="2396727"/>
                          </a:xfrm>
                          <a:prstGeom prst="rect">
                            <a:avLst/>
                          </a:prstGeom>
                          <a:noFill/>
                          <a:ln>
                            <a:noFill/>
                          </a:ln>
                        </pic:spPr>
                      </pic:pic>
                    </a:graphicData>
                  </a:graphic>
                </wp:inline>
              </w:drawing>
            </w:r>
          </w:p>
        </w:tc>
      </w:tr>
      <w:tr w:rsidR="004B0B9E" w:rsidRPr="00970265" w14:paraId="5B7A8112" w14:textId="77777777" w:rsidTr="00005230">
        <w:trPr>
          <w:gridBefore w:val="1"/>
          <w:wBefore w:w="567" w:type="dxa"/>
        </w:trPr>
        <w:tc>
          <w:tcPr>
            <w:tcW w:w="6521" w:type="dxa"/>
            <w:gridSpan w:val="2"/>
            <w:tcBorders>
              <w:top w:val="nil"/>
              <w:left w:val="nil"/>
              <w:bottom w:val="nil"/>
              <w:right w:val="nil"/>
            </w:tcBorders>
          </w:tcPr>
          <w:p w14:paraId="629342E5" w14:textId="30F51E42" w:rsidR="004B0B9E" w:rsidRPr="00970265" w:rsidRDefault="002C16F0" w:rsidP="00005230">
            <w:pPr>
              <w:spacing w:line="360" w:lineRule="auto"/>
              <w:rPr>
                <w:rFonts w:ascii="Times New Roman" w:hAnsi="Times New Roman" w:cs="Times New Roman"/>
                <w:sz w:val="20"/>
                <w:szCs w:val="20"/>
                <w:lang w:val="es-ES"/>
              </w:rPr>
            </w:pPr>
            <w:r w:rsidRPr="00970265">
              <w:rPr>
                <w:rFonts w:ascii="Times New Roman" w:hAnsi="Times New Roman" w:cs="Times New Roman"/>
                <w:sz w:val="20"/>
                <w:szCs w:val="20"/>
                <w:lang w:val="es-ES"/>
              </w:rPr>
              <w:t>Figura</w:t>
            </w:r>
            <w:r w:rsidR="00307DE6" w:rsidRPr="00970265">
              <w:rPr>
                <w:rFonts w:ascii="Times New Roman" w:hAnsi="Times New Roman" w:cs="Times New Roman"/>
                <w:sz w:val="20"/>
                <w:szCs w:val="20"/>
                <w:lang w:val="es-ES"/>
              </w:rPr>
              <w:t xml:space="preserve"> </w:t>
            </w:r>
            <w:r w:rsidR="004B0B9E" w:rsidRPr="00970265">
              <w:rPr>
                <w:rFonts w:ascii="Times New Roman" w:hAnsi="Times New Roman" w:cs="Times New Roman"/>
                <w:sz w:val="20"/>
                <w:szCs w:val="20"/>
                <w:lang w:val="es-ES"/>
              </w:rPr>
              <w:t>5.- Dos vistas del ídolo de Almoloya del Río, con el efecto de humedad</w:t>
            </w:r>
            <w:r w:rsidR="00005230">
              <w:rPr>
                <w:rFonts w:ascii="Times New Roman" w:hAnsi="Times New Roman" w:cs="Times New Roman"/>
                <w:sz w:val="20"/>
                <w:szCs w:val="20"/>
                <w:lang w:val="es-ES"/>
              </w:rPr>
              <w:t xml:space="preserve"> provocado por el efecto de haber sido colocada al interior de una fuente. </w:t>
            </w:r>
            <w:r w:rsidR="004B0B9E" w:rsidRPr="00970265">
              <w:rPr>
                <w:rFonts w:ascii="Times New Roman" w:hAnsi="Times New Roman" w:cs="Times New Roman"/>
                <w:sz w:val="20"/>
                <w:szCs w:val="20"/>
                <w:lang w:val="es-ES"/>
              </w:rPr>
              <w:t xml:space="preserve"> </w:t>
            </w:r>
          </w:p>
        </w:tc>
        <w:tc>
          <w:tcPr>
            <w:tcW w:w="1228" w:type="dxa"/>
            <w:gridSpan w:val="2"/>
            <w:tcBorders>
              <w:top w:val="nil"/>
              <w:left w:val="nil"/>
              <w:bottom w:val="nil"/>
              <w:right w:val="nil"/>
            </w:tcBorders>
          </w:tcPr>
          <w:p w14:paraId="467A4374" w14:textId="77777777" w:rsidR="004B0B9E" w:rsidRPr="00970265" w:rsidRDefault="004B0B9E" w:rsidP="00260581">
            <w:pPr>
              <w:spacing w:line="360" w:lineRule="auto"/>
              <w:jc w:val="center"/>
              <w:rPr>
                <w:rFonts w:ascii="Times New Roman" w:hAnsi="Times New Roman" w:cs="Times New Roman"/>
                <w:lang w:val="es-ES"/>
              </w:rPr>
            </w:pPr>
          </w:p>
        </w:tc>
      </w:tr>
    </w:tbl>
    <w:p w14:paraId="1FD76CF2" w14:textId="77777777" w:rsidR="004B0B9E" w:rsidRPr="00970265" w:rsidRDefault="004B0B9E" w:rsidP="00123CAD">
      <w:pPr>
        <w:rPr>
          <w:rFonts w:ascii="Times New Roman" w:hAnsi="Times New Roman" w:cs="Times New Roman"/>
          <w:b/>
          <w:bCs/>
          <w:lang w:val="es-ES"/>
        </w:rPr>
      </w:pPr>
    </w:p>
    <w:p w14:paraId="72F37837" w14:textId="77777777" w:rsidR="004B0B9E" w:rsidRPr="00970265" w:rsidRDefault="004B0B9E" w:rsidP="00E55331">
      <w:pPr>
        <w:jc w:val="center"/>
        <w:rPr>
          <w:rFonts w:ascii="Times New Roman" w:hAnsi="Times New Roman" w:cs="Times New Roman"/>
          <w:b/>
          <w:bCs/>
          <w:lang w:val="es-ES"/>
        </w:rPr>
      </w:pPr>
    </w:p>
    <w:p w14:paraId="6468C735" w14:textId="24C25CD8" w:rsidR="004B0B9E" w:rsidRPr="00970265" w:rsidRDefault="004B0B9E" w:rsidP="0047707E">
      <w:pPr>
        <w:spacing w:line="360" w:lineRule="auto"/>
        <w:jc w:val="both"/>
        <w:rPr>
          <w:rFonts w:ascii="Times New Roman" w:hAnsi="Times New Roman" w:cs="Times New Roman"/>
          <w:lang w:val="es-ES"/>
        </w:rPr>
      </w:pPr>
      <w:r w:rsidRPr="00970265">
        <w:rPr>
          <w:rFonts w:ascii="Times New Roman" w:hAnsi="Times New Roman" w:cs="Times New Roman"/>
          <w:b/>
          <w:bCs/>
          <w:lang w:val="es-ES"/>
        </w:rPr>
        <w:t xml:space="preserve">La pieza y su relación iconográfica con algunos ejemplos mesoamericanos. </w:t>
      </w:r>
    </w:p>
    <w:p w14:paraId="51C48E8D" w14:textId="28687D49" w:rsidR="004B0B9E" w:rsidRPr="00970265" w:rsidRDefault="004B0B9E" w:rsidP="0047707E">
      <w:pPr>
        <w:spacing w:line="360" w:lineRule="auto"/>
        <w:jc w:val="both"/>
        <w:rPr>
          <w:rFonts w:ascii="Times New Roman" w:hAnsi="Times New Roman" w:cs="Times New Roman"/>
          <w:lang w:val="es-ES"/>
        </w:rPr>
      </w:pPr>
      <w:r w:rsidRPr="00970265">
        <w:rPr>
          <w:rFonts w:ascii="Times New Roman" w:hAnsi="Times New Roman" w:cs="Times New Roman"/>
          <w:lang w:val="es-ES"/>
        </w:rPr>
        <w:t>Un primer acercamiento comparativo sugiere que la rudeza de trazo le relaciona estilísticamente con lo Olmeca, lo cual no debe verse como elemento de discusión ajeno tomando en cuenta los estudios realizados en los noventa por Fernán González (1999</w:t>
      </w:r>
      <w:r w:rsidR="009E509C">
        <w:rPr>
          <w:rFonts w:ascii="Times New Roman" w:hAnsi="Times New Roman" w:cs="Times New Roman"/>
          <w:lang w:val="es-ES"/>
        </w:rPr>
        <w:t>:191</w:t>
      </w:r>
      <w:r w:rsidRPr="00970265">
        <w:rPr>
          <w:rFonts w:ascii="Times New Roman" w:hAnsi="Times New Roman" w:cs="Times New Roman"/>
          <w:lang w:val="es-ES"/>
        </w:rPr>
        <w:t xml:space="preserve">), quien ubicó en los alrededores de Almoloya asentamientos relacionados con dicho desarrollo cultural. </w:t>
      </w:r>
    </w:p>
    <w:p w14:paraId="0F27A760" w14:textId="5356BABC" w:rsidR="004B0B9E" w:rsidRPr="00970265" w:rsidRDefault="004B0B9E" w:rsidP="00AA243B">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En esa línea la muestra denota un grado de asociación conceptual con otras netamente olmecas, partiendo de los rasgos iconográficos generales incluyendo postura, expresión y la disposición volumétrica general. Por citar una triada de ejemplos al respecto, destacan las denominadas esculturas tipo “hacha” típicamente olmecas y distribuidas panregionalmente desde el Golfo de México hasta el centro de México. Dichas representaciones de acuerdo a </w:t>
      </w:r>
      <w:r w:rsidR="002B1355" w:rsidRPr="00970265">
        <w:rPr>
          <w:rFonts w:ascii="Times New Roman" w:hAnsi="Times New Roman" w:cs="Times New Roman"/>
          <w:lang w:val="es-ES"/>
        </w:rPr>
        <w:t>D</w:t>
      </w:r>
      <w:r w:rsidRPr="00970265">
        <w:rPr>
          <w:rFonts w:ascii="Times New Roman" w:hAnsi="Times New Roman" w:cs="Times New Roman"/>
          <w:lang w:val="es-ES"/>
        </w:rPr>
        <w:t>e la Fuente (1994), muestran la típica convención olmeca “…de enorme cabeza fantástica y cuerpo sumamente abreviado y reducido en sus rasgos esenciales</w:t>
      </w:r>
      <w:proofErr w:type="gramStart"/>
      <w:r w:rsidRPr="00970265">
        <w:rPr>
          <w:rFonts w:ascii="Times New Roman" w:hAnsi="Times New Roman" w:cs="Times New Roman"/>
          <w:lang w:val="es-ES"/>
        </w:rPr>
        <w:t>...(</w:t>
      </w:r>
      <w:proofErr w:type="spellStart"/>
      <w:proofErr w:type="gramEnd"/>
      <w:r w:rsidRPr="00970265">
        <w:rPr>
          <w:rFonts w:ascii="Times New Roman" w:hAnsi="Times New Roman" w:cs="Times New Roman"/>
          <w:lang w:val="es-ES"/>
        </w:rPr>
        <w:t>Op</w:t>
      </w:r>
      <w:proofErr w:type="spellEnd"/>
      <w:r w:rsidRPr="00970265">
        <w:rPr>
          <w:rFonts w:ascii="Times New Roman" w:hAnsi="Times New Roman" w:cs="Times New Roman"/>
          <w:lang w:val="es-ES"/>
        </w:rPr>
        <w:t>. cit.</w:t>
      </w:r>
      <w:r w:rsidR="002B1355" w:rsidRPr="00970265">
        <w:rPr>
          <w:rFonts w:ascii="Times New Roman" w:hAnsi="Times New Roman" w:cs="Times New Roman"/>
          <w:lang w:val="es-ES"/>
        </w:rPr>
        <w:t>:22</w:t>
      </w:r>
      <w:r w:rsidRPr="00970265">
        <w:rPr>
          <w:rFonts w:ascii="Times New Roman" w:hAnsi="Times New Roman" w:cs="Times New Roman"/>
          <w:lang w:val="es-ES"/>
        </w:rPr>
        <w:t xml:space="preserve">), en </w:t>
      </w:r>
      <w:r w:rsidR="00D94CFA">
        <w:rPr>
          <w:rFonts w:ascii="Times New Roman" w:hAnsi="Times New Roman" w:cs="Times New Roman"/>
          <w:lang w:val="es-ES"/>
        </w:rPr>
        <w:t>el</w:t>
      </w:r>
      <w:r w:rsidRPr="00970265">
        <w:rPr>
          <w:rFonts w:ascii="Times New Roman" w:hAnsi="Times New Roman" w:cs="Times New Roman"/>
          <w:lang w:val="es-ES"/>
        </w:rPr>
        <w:t>las reconoce representaciones de seres fantásticos de carácter antropomorfo relacionados con el agua, la fertilidad y la agricultura, interpretándoles como dioses del agua y la fertilidad (</w:t>
      </w:r>
      <w:proofErr w:type="spellStart"/>
      <w:r w:rsidRPr="00970265">
        <w:rPr>
          <w:rFonts w:ascii="Times New Roman" w:hAnsi="Times New Roman" w:cs="Times New Roman"/>
          <w:lang w:val="es-ES"/>
        </w:rPr>
        <w:t>Ibid</w:t>
      </w:r>
      <w:proofErr w:type="spellEnd"/>
      <w:r w:rsidRPr="00970265">
        <w:rPr>
          <w:rFonts w:ascii="Times New Roman" w:hAnsi="Times New Roman" w:cs="Times New Roman"/>
          <w:lang w:val="es-ES"/>
        </w:rPr>
        <w:t xml:space="preserve">.). Dichas muestras llevan los ojos entrecerrados y las comisuras apuntando hacia abajo, la nariz chata y la enorme boca de labios gruesos vueltos hacia arriba formando una suerte de trapecio (Ibídem.). Otro aspecto que vale la pena mencionar de la propuesta descriptiva de Beatriz de la Fuente se enfoca al “el casquete” ceñido en la cabeza, el cual también se encuentra sugerido en la pieza de Almoloya, sólo que este último se pierde en la caracterización de las </w:t>
      </w:r>
      <w:proofErr w:type="gramStart"/>
      <w:r w:rsidRPr="00970265">
        <w:rPr>
          <w:rFonts w:ascii="Times New Roman" w:hAnsi="Times New Roman" w:cs="Times New Roman"/>
          <w:lang w:val="es-ES"/>
        </w:rPr>
        <w:t>cejas</w:t>
      </w:r>
      <w:r w:rsidR="00D94CFA">
        <w:rPr>
          <w:rFonts w:ascii="Times New Roman" w:hAnsi="Times New Roman" w:cs="Times New Roman"/>
          <w:lang w:val="es-ES"/>
        </w:rPr>
        <w:t>(</w:t>
      </w:r>
      <w:proofErr w:type="gramEnd"/>
      <w:r w:rsidR="00D94CFA">
        <w:rPr>
          <w:rFonts w:ascii="Times New Roman" w:hAnsi="Times New Roman" w:cs="Times New Roman"/>
          <w:lang w:val="es-ES"/>
        </w:rPr>
        <w:t>Figuras 6 y 7)</w:t>
      </w:r>
      <w:r w:rsidRPr="00970265">
        <w:rPr>
          <w:rFonts w:ascii="Times New Roman" w:hAnsi="Times New Roman" w:cs="Times New Roman"/>
          <w:lang w:val="es-ES"/>
        </w:rPr>
        <w:t xml:space="preserve">. </w:t>
      </w:r>
    </w:p>
    <w:p w14:paraId="5B129749" w14:textId="77777777" w:rsidR="004B0B9E" w:rsidRPr="00970265" w:rsidRDefault="004B0B9E" w:rsidP="00AA243B">
      <w:pPr>
        <w:spacing w:line="360" w:lineRule="auto"/>
        <w:jc w:val="both"/>
        <w:rPr>
          <w:rFonts w:ascii="Times New Roman" w:hAnsi="Times New Roman" w:cs="Times New Roman"/>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4B0B9E" w:rsidRPr="00970265" w14:paraId="20C45F96" w14:textId="77777777" w:rsidTr="00434BB6">
        <w:tc>
          <w:tcPr>
            <w:tcW w:w="4489" w:type="dxa"/>
          </w:tcPr>
          <w:p w14:paraId="7342B637" w14:textId="77777777" w:rsidR="004B0B9E" w:rsidRPr="00970265" w:rsidRDefault="004B0B9E" w:rsidP="00434BB6">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lastRenderedPageBreak/>
              <w:drawing>
                <wp:inline distT="0" distB="0" distL="0" distR="0" wp14:anchorId="0059A85B" wp14:editId="0A9C6090">
                  <wp:extent cx="1153373" cy="2286143"/>
                  <wp:effectExtent l="25400" t="25400" r="15240" b="25400"/>
                  <wp:docPr id="5" name="Imagen 1" descr="MacOs:Users:guerrero:Desktop:olmec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Users:guerrero:Desktop:olmeca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4010" cy="2287405"/>
                          </a:xfrm>
                          <a:prstGeom prst="rect">
                            <a:avLst/>
                          </a:prstGeom>
                          <a:noFill/>
                          <a:ln>
                            <a:solidFill>
                              <a:schemeClr val="tx1"/>
                            </a:solidFill>
                          </a:ln>
                        </pic:spPr>
                      </pic:pic>
                    </a:graphicData>
                  </a:graphic>
                </wp:inline>
              </w:drawing>
            </w:r>
          </w:p>
        </w:tc>
        <w:tc>
          <w:tcPr>
            <w:tcW w:w="4489" w:type="dxa"/>
          </w:tcPr>
          <w:p w14:paraId="61554EFE" w14:textId="77777777" w:rsidR="004B0B9E" w:rsidRPr="00970265" w:rsidRDefault="004B0B9E" w:rsidP="00434BB6">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drawing>
                <wp:inline distT="0" distB="0" distL="0" distR="0" wp14:anchorId="2C311BF4" wp14:editId="730A24DD">
                  <wp:extent cx="1169749" cy="2286143"/>
                  <wp:effectExtent l="25400" t="25400" r="24130" b="25400"/>
                  <wp:docPr id="6" name="Imagen 2" descr="MacOs:Users:guerrero:Desktop:olme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Os:Users:guerrero:Desktop:olmeca 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680" cy="2287963"/>
                          </a:xfrm>
                          <a:prstGeom prst="rect">
                            <a:avLst/>
                          </a:prstGeom>
                          <a:noFill/>
                          <a:ln>
                            <a:solidFill>
                              <a:schemeClr val="tx1"/>
                            </a:solidFill>
                          </a:ln>
                        </pic:spPr>
                      </pic:pic>
                    </a:graphicData>
                  </a:graphic>
                </wp:inline>
              </w:drawing>
            </w:r>
          </w:p>
        </w:tc>
      </w:tr>
      <w:tr w:rsidR="004B0B9E" w:rsidRPr="00970265" w14:paraId="6933B954" w14:textId="77777777" w:rsidTr="00434BB6">
        <w:tc>
          <w:tcPr>
            <w:tcW w:w="4489" w:type="dxa"/>
          </w:tcPr>
          <w:p w14:paraId="2893B3E4" w14:textId="275C6A2C" w:rsidR="004B0B9E" w:rsidRPr="00970265" w:rsidRDefault="00307DE6" w:rsidP="00434BB6">
            <w:pPr>
              <w:jc w:val="both"/>
              <w:rPr>
                <w:rFonts w:ascii="Times New Roman" w:hAnsi="Times New Roman" w:cs="Times New Roman"/>
                <w:sz w:val="20"/>
                <w:szCs w:val="20"/>
                <w:lang w:val="es-ES"/>
              </w:rPr>
            </w:pPr>
            <w:r w:rsidRPr="00970265">
              <w:rPr>
                <w:rFonts w:ascii="Times New Roman" w:hAnsi="Times New Roman" w:cs="Times New Roman"/>
                <w:sz w:val="20"/>
                <w:szCs w:val="20"/>
                <w:lang w:val="es-ES"/>
              </w:rPr>
              <w:t>Figura 6</w:t>
            </w:r>
            <w:r w:rsidR="004B0B9E" w:rsidRPr="00970265">
              <w:rPr>
                <w:rFonts w:ascii="Times New Roman" w:hAnsi="Times New Roman" w:cs="Times New Roman"/>
                <w:sz w:val="20"/>
                <w:szCs w:val="20"/>
                <w:lang w:val="es-ES"/>
              </w:rPr>
              <w:t xml:space="preserve">. Hacha, figura fantástica de aspecto antropomorfo. Circa 1000-300 a. C. Piedra de Jade, 8.57 x 3.6 cm. </w:t>
            </w:r>
            <w:proofErr w:type="spellStart"/>
            <w:r w:rsidR="004B0B9E" w:rsidRPr="00970265">
              <w:rPr>
                <w:rFonts w:ascii="Times New Roman" w:hAnsi="Times New Roman" w:cs="Times New Roman"/>
                <w:sz w:val="20"/>
                <w:szCs w:val="20"/>
                <w:lang w:val="es-ES"/>
              </w:rPr>
              <w:t>Dumbarton</w:t>
            </w:r>
            <w:proofErr w:type="spellEnd"/>
            <w:r w:rsidR="004B0B9E" w:rsidRPr="00970265">
              <w:rPr>
                <w:rFonts w:ascii="Times New Roman" w:hAnsi="Times New Roman" w:cs="Times New Roman"/>
                <w:sz w:val="20"/>
                <w:szCs w:val="20"/>
                <w:lang w:val="es-ES"/>
              </w:rPr>
              <w:t xml:space="preserve"> </w:t>
            </w:r>
            <w:proofErr w:type="spellStart"/>
            <w:r w:rsidR="004B0B9E" w:rsidRPr="00970265">
              <w:rPr>
                <w:rFonts w:ascii="Times New Roman" w:hAnsi="Times New Roman" w:cs="Times New Roman"/>
                <w:sz w:val="20"/>
                <w:szCs w:val="20"/>
                <w:lang w:val="es-ES"/>
              </w:rPr>
              <w:t>Oaks</w:t>
            </w:r>
            <w:proofErr w:type="spellEnd"/>
            <w:r w:rsidR="004B0B9E" w:rsidRPr="00970265">
              <w:rPr>
                <w:rFonts w:ascii="Times New Roman" w:hAnsi="Times New Roman" w:cs="Times New Roman"/>
                <w:sz w:val="20"/>
                <w:szCs w:val="20"/>
                <w:lang w:val="es-ES"/>
              </w:rPr>
              <w:t xml:space="preserve"> </w:t>
            </w:r>
            <w:proofErr w:type="spellStart"/>
            <w:r w:rsidR="004B0B9E" w:rsidRPr="00970265">
              <w:rPr>
                <w:rFonts w:ascii="Times New Roman" w:hAnsi="Times New Roman" w:cs="Times New Roman"/>
                <w:sz w:val="20"/>
                <w:szCs w:val="20"/>
                <w:lang w:val="es-ES"/>
              </w:rPr>
              <w:t>Research</w:t>
            </w:r>
            <w:proofErr w:type="spellEnd"/>
            <w:r w:rsidR="004B0B9E" w:rsidRPr="00970265">
              <w:rPr>
                <w:rFonts w:ascii="Times New Roman" w:hAnsi="Times New Roman" w:cs="Times New Roman"/>
                <w:sz w:val="20"/>
                <w:szCs w:val="20"/>
                <w:lang w:val="es-ES"/>
              </w:rPr>
              <w:t xml:space="preserve"> Library and </w:t>
            </w:r>
            <w:proofErr w:type="spellStart"/>
            <w:r w:rsidR="004B0B9E" w:rsidRPr="00970265">
              <w:rPr>
                <w:rFonts w:ascii="Times New Roman" w:hAnsi="Times New Roman" w:cs="Times New Roman"/>
                <w:sz w:val="20"/>
                <w:szCs w:val="20"/>
                <w:lang w:val="es-ES"/>
              </w:rPr>
              <w:t>Collection</w:t>
            </w:r>
            <w:proofErr w:type="spellEnd"/>
            <w:r w:rsidR="004B0B9E" w:rsidRPr="00970265">
              <w:rPr>
                <w:rFonts w:ascii="Times New Roman" w:hAnsi="Times New Roman" w:cs="Times New Roman"/>
                <w:sz w:val="20"/>
                <w:szCs w:val="20"/>
                <w:lang w:val="es-ES"/>
              </w:rPr>
              <w:t>. Cat. B-15. Washington. Tomado de Beatriz de la Fuente, 1994:22.</w:t>
            </w:r>
          </w:p>
        </w:tc>
        <w:tc>
          <w:tcPr>
            <w:tcW w:w="4489" w:type="dxa"/>
          </w:tcPr>
          <w:p w14:paraId="456906B9" w14:textId="356353C6" w:rsidR="004B0B9E" w:rsidRPr="00970265" w:rsidRDefault="00307DE6" w:rsidP="00434BB6">
            <w:pPr>
              <w:jc w:val="both"/>
              <w:rPr>
                <w:rFonts w:ascii="Times New Roman" w:hAnsi="Times New Roman" w:cs="Times New Roman"/>
                <w:sz w:val="20"/>
                <w:szCs w:val="20"/>
                <w:lang w:val="es-ES"/>
              </w:rPr>
            </w:pPr>
            <w:r w:rsidRPr="00970265">
              <w:rPr>
                <w:rFonts w:ascii="Times New Roman" w:hAnsi="Times New Roman" w:cs="Times New Roman"/>
                <w:sz w:val="20"/>
                <w:szCs w:val="20"/>
                <w:lang w:val="es-ES"/>
              </w:rPr>
              <w:t>Figura 7</w:t>
            </w:r>
            <w:r w:rsidR="004B0B9E" w:rsidRPr="00970265">
              <w:rPr>
                <w:rFonts w:ascii="Times New Roman" w:hAnsi="Times New Roman" w:cs="Times New Roman"/>
                <w:sz w:val="20"/>
                <w:szCs w:val="20"/>
                <w:lang w:val="es-ES"/>
              </w:rPr>
              <w:t>. Lo sobrenatural fantástico. Hacha olmeca realizada en piedra verde. Colección del Museo Nacional de Antropología. Foto de José de los Reyes Medina. Tomado de Beatriz de la Fuente, 1985: 72.</w:t>
            </w:r>
          </w:p>
        </w:tc>
      </w:tr>
    </w:tbl>
    <w:p w14:paraId="11F40FE6" w14:textId="77777777" w:rsidR="004B0B9E" w:rsidRPr="00970265" w:rsidRDefault="004B0B9E" w:rsidP="00AA243B">
      <w:pPr>
        <w:spacing w:line="360" w:lineRule="auto"/>
        <w:jc w:val="both"/>
        <w:rPr>
          <w:rFonts w:ascii="Times New Roman" w:hAnsi="Times New Roman" w:cs="Times New Roman"/>
          <w:lang w:val="es-ES"/>
        </w:rPr>
      </w:pPr>
    </w:p>
    <w:p w14:paraId="645D7E10" w14:textId="3E91AECB" w:rsidR="004B0B9E" w:rsidRPr="00970265" w:rsidRDefault="00076D30" w:rsidP="0047707E">
      <w:pPr>
        <w:spacing w:line="360" w:lineRule="auto"/>
        <w:jc w:val="both"/>
        <w:rPr>
          <w:rFonts w:ascii="Times New Roman" w:hAnsi="Times New Roman" w:cs="Times New Roman"/>
          <w:lang w:val="es-ES"/>
        </w:rPr>
      </w:pPr>
      <w:r>
        <w:rPr>
          <w:rFonts w:ascii="Times New Roman" w:hAnsi="Times New Roman" w:cs="Times New Roman"/>
          <w:lang w:val="es-ES"/>
        </w:rPr>
        <w:t>Un</w:t>
      </w:r>
      <w:r w:rsidR="004B0B9E" w:rsidRPr="00970265">
        <w:rPr>
          <w:rFonts w:ascii="Times New Roman" w:hAnsi="Times New Roman" w:cs="Times New Roman"/>
          <w:lang w:val="es-ES"/>
        </w:rPr>
        <w:t xml:space="preserve"> ejemplo </w:t>
      </w:r>
      <w:r>
        <w:rPr>
          <w:rFonts w:ascii="Times New Roman" w:hAnsi="Times New Roman" w:cs="Times New Roman"/>
          <w:lang w:val="es-ES"/>
        </w:rPr>
        <w:t xml:space="preserve">más </w:t>
      </w:r>
      <w:r w:rsidR="004B0B9E" w:rsidRPr="00970265">
        <w:rPr>
          <w:rFonts w:ascii="Times New Roman" w:hAnsi="Times New Roman" w:cs="Times New Roman"/>
          <w:lang w:val="es-ES"/>
        </w:rPr>
        <w:t>que sugiere semejanzas con el de Almoloya, está también incluido en los estudios de</w:t>
      </w:r>
      <w:r w:rsidR="002B1355" w:rsidRPr="00970265">
        <w:rPr>
          <w:rFonts w:ascii="Times New Roman" w:hAnsi="Times New Roman" w:cs="Times New Roman"/>
          <w:lang w:val="es-ES"/>
        </w:rPr>
        <w:t xml:space="preserve"> esta investigadora (D</w:t>
      </w:r>
      <w:r w:rsidR="004B0B9E" w:rsidRPr="00970265">
        <w:rPr>
          <w:rFonts w:ascii="Times New Roman" w:hAnsi="Times New Roman" w:cs="Times New Roman"/>
          <w:lang w:val="es-ES"/>
        </w:rPr>
        <w:t>e la Fuente 1977:383), este tiene que ver con los restos de una pilastra (</w:t>
      </w:r>
      <w:r w:rsidR="002B1355" w:rsidRPr="00970265">
        <w:rPr>
          <w:rFonts w:ascii="Times New Roman" w:hAnsi="Times New Roman" w:cs="Times New Roman"/>
          <w:lang w:val="es-ES"/>
        </w:rPr>
        <w:t xml:space="preserve">Fig. 8. </w:t>
      </w:r>
      <w:r w:rsidR="004B0B9E" w:rsidRPr="00970265">
        <w:rPr>
          <w:rFonts w:ascii="Times New Roman" w:hAnsi="Times New Roman" w:cs="Times New Roman"/>
          <w:lang w:val="es-ES"/>
        </w:rPr>
        <w:t>monumento 41 del sitio de San Lorenzo), caracterizada en términos de la especialista como “…una figura de aspecto humano, en la que sobresalen los característicos rasgos “</w:t>
      </w:r>
      <w:proofErr w:type="spellStart"/>
      <w:r w:rsidR="004B0B9E" w:rsidRPr="00970265">
        <w:rPr>
          <w:rFonts w:ascii="Times New Roman" w:hAnsi="Times New Roman" w:cs="Times New Roman"/>
          <w:lang w:val="es-ES"/>
        </w:rPr>
        <w:t>olmecoides</w:t>
      </w:r>
      <w:proofErr w:type="spellEnd"/>
      <w:r w:rsidR="004B0B9E" w:rsidRPr="00970265">
        <w:rPr>
          <w:rFonts w:ascii="Times New Roman" w:hAnsi="Times New Roman" w:cs="Times New Roman"/>
          <w:lang w:val="es-ES"/>
        </w:rPr>
        <w:t>”, aunados a la forma cilíndrica en la que se acentúa ligeramente la división corporal y los rasgos faciales. Esta pieza al igual que las “hachas” comparte con el ídolo la forma cilíndrica, la postura, la división corporal y el “dramatismo” de la expresión facial, al igual que lo ofrece una muestra recuperada en Guatemala por Carlos Navarrete (</w:t>
      </w:r>
      <w:r w:rsidR="002B1355" w:rsidRPr="00970265">
        <w:rPr>
          <w:rFonts w:ascii="Times New Roman" w:hAnsi="Times New Roman" w:cs="Times New Roman"/>
          <w:lang w:val="es-ES"/>
        </w:rPr>
        <w:t>Figura 9.</w:t>
      </w:r>
      <w:r w:rsidR="004B0B9E" w:rsidRPr="00970265">
        <w:rPr>
          <w:rFonts w:ascii="Times New Roman" w:hAnsi="Times New Roman" w:cs="Times New Roman"/>
          <w:lang w:val="es-ES"/>
        </w:rPr>
        <w:t xml:space="preserve">), no </w:t>
      </w:r>
      <w:proofErr w:type="gramStart"/>
      <w:r w:rsidR="004B0B9E" w:rsidRPr="00970265">
        <w:rPr>
          <w:rFonts w:ascii="Times New Roman" w:hAnsi="Times New Roman" w:cs="Times New Roman"/>
          <w:lang w:val="es-ES"/>
        </w:rPr>
        <w:t>o</w:t>
      </w:r>
      <w:r w:rsidR="000D7C47" w:rsidRPr="00970265">
        <w:rPr>
          <w:rFonts w:ascii="Times New Roman" w:hAnsi="Times New Roman" w:cs="Times New Roman"/>
          <w:lang w:val="es-ES"/>
        </w:rPr>
        <w:t>bstante</w:t>
      </w:r>
      <w:proofErr w:type="gramEnd"/>
      <w:r w:rsidR="000D7C47" w:rsidRPr="00970265">
        <w:rPr>
          <w:rFonts w:ascii="Times New Roman" w:hAnsi="Times New Roman" w:cs="Times New Roman"/>
          <w:lang w:val="es-ES"/>
        </w:rPr>
        <w:t xml:space="preserve"> </w:t>
      </w:r>
      <w:r w:rsidR="004B0B9E" w:rsidRPr="00970265">
        <w:rPr>
          <w:rFonts w:ascii="Times New Roman" w:hAnsi="Times New Roman" w:cs="Times New Roman"/>
          <w:lang w:val="es-ES"/>
        </w:rPr>
        <w:t xml:space="preserve">la riqueza iconográfica que ofrece esta última en comparación con el ídolo de Almoloya.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07DE6" w:rsidRPr="00970265" w14:paraId="144D5CD3" w14:textId="77777777" w:rsidTr="00307DE6">
        <w:tc>
          <w:tcPr>
            <w:tcW w:w="4489" w:type="dxa"/>
          </w:tcPr>
          <w:p w14:paraId="42D2CBBB" w14:textId="05D0100E" w:rsidR="00307DE6" w:rsidRPr="00970265" w:rsidRDefault="00307DE6" w:rsidP="00307DE6">
            <w:pPr>
              <w:spacing w:line="360" w:lineRule="auto"/>
              <w:jc w:val="center"/>
              <w:rPr>
                <w:rFonts w:ascii="Times New Roman" w:hAnsi="Times New Roman" w:cs="Times New Roman"/>
                <w:lang w:val="es-ES"/>
              </w:rPr>
            </w:pPr>
            <w:r w:rsidRPr="00970265">
              <w:rPr>
                <w:rFonts w:ascii="Times New Roman" w:hAnsi="Times New Roman" w:cs="Times New Roman"/>
                <w:noProof/>
                <w:lang w:val="es-ES" w:eastAsia="es-ES"/>
              </w:rPr>
              <w:lastRenderedPageBreak/>
              <w:drawing>
                <wp:inline distT="0" distB="0" distL="0" distR="0" wp14:anchorId="1A0496B8" wp14:editId="265F650A">
                  <wp:extent cx="1166020" cy="3074416"/>
                  <wp:effectExtent l="12700" t="12700" r="15240" b="12065"/>
                  <wp:docPr id="7" name="Imagen 3" descr="MacOs:Users:guerrero:Desktop:olme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Os:Users:guerrero:Desktop:olmeca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12" cy="3130820"/>
                          </a:xfrm>
                          <a:prstGeom prst="rect">
                            <a:avLst/>
                          </a:prstGeom>
                          <a:noFill/>
                          <a:ln>
                            <a:solidFill>
                              <a:schemeClr val="tx1"/>
                            </a:solidFill>
                          </a:ln>
                        </pic:spPr>
                      </pic:pic>
                    </a:graphicData>
                  </a:graphic>
                </wp:inline>
              </w:drawing>
            </w:r>
          </w:p>
        </w:tc>
        <w:tc>
          <w:tcPr>
            <w:tcW w:w="4489" w:type="dxa"/>
          </w:tcPr>
          <w:p w14:paraId="2BDE902A" w14:textId="4098DD6B" w:rsidR="00307DE6" w:rsidRPr="00970265" w:rsidRDefault="00307DE6" w:rsidP="00307DE6">
            <w:pPr>
              <w:spacing w:line="360" w:lineRule="auto"/>
              <w:jc w:val="center"/>
              <w:rPr>
                <w:rFonts w:ascii="Times New Roman" w:hAnsi="Times New Roman" w:cs="Times New Roman"/>
                <w:lang w:val="es-ES"/>
              </w:rPr>
            </w:pPr>
            <w:r w:rsidRPr="00970265">
              <w:rPr>
                <w:rFonts w:ascii="Times New Roman" w:hAnsi="Times New Roman" w:cs="Times New Roman"/>
                <w:noProof/>
                <w:color w:val="000000"/>
                <w:lang w:val="es-ES" w:eastAsia="es-ES"/>
              </w:rPr>
              <w:drawing>
                <wp:inline distT="0" distB="0" distL="0" distR="0" wp14:anchorId="43731AC7" wp14:editId="31D71405">
                  <wp:extent cx="1723325" cy="3011186"/>
                  <wp:effectExtent l="12700" t="12700" r="17145" b="11430"/>
                  <wp:docPr id="9" name="Imagen 7" descr="MacOs:Users:guerrero:Desktop:Articulo Idolo de Almoloyan:navarrete fig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Os:Users:guerrero:Desktop:Articulo Idolo de Almoloyan:navarrete figur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6482" cy="3034176"/>
                          </a:xfrm>
                          <a:prstGeom prst="rect">
                            <a:avLst/>
                          </a:prstGeom>
                          <a:noFill/>
                          <a:ln>
                            <a:solidFill>
                              <a:schemeClr val="tx1"/>
                            </a:solidFill>
                          </a:ln>
                        </pic:spPr>
                      </pic:pic>
                    </a:graphicData>
                  </a:graphic>
                </wp:inline>
              </w:drawing>
            </w:r>
          </w:p>
        </w:tc>
      </w:tr>
      <w:tr w:rsidR="00307DE6" w:rsidRPr="00970265" w14:paraId="42318B78" w14:textId="77777777" w:rsidTr="00307DE6">
        <w:tc>
          <w:tcPr>
            <w:tcW w:w="4489" w:type="dxa"/>
          </w:tcPr>
          <w:p w14:paraId="76EEBBA7" w14:textId="4152439D" w:rsidR="00307DE6" w:rsidRPr="00970265" w:rsidRDefault="00307DE6" w:rsidP="00307DE6">
            <w:pPr>
              <w:jc w:val="both"/>
              <w:rPr>
                <w:rFonts w:ascii="Times New Roman" w:hAnsi="Times New Roman" w:cs="Times New Roman"/>
                <w:lang w:val="es-ES"/>
              </w:rPr>
            </w:pPr>
            <w:r w:rsidRPr="00970265">
              <w:rPr>
                <w:rFonts w:ascii="Times New Roman" w:hAnsi="Times New Roman" w:cs="Times New Roman"/>
                <w:sz w:val="20"/>
                <w:szCs w:val="20"/>
                <w:lang w:val="es-ES"/>
              </w:rPr>
              <w:t>Figura 8.-Pilastra con relieve de una figura de aspecto humano. Monumento 41 de San Lorenzo. Tomado de Beatriz de la Fuente, 1977:381.</w:t>
            </w:r>
          </w:p>
        </w:tc>
        <w:tc>
          <w:tcPr>
            <w:tcW w:w="4489" w:type="dxa"/>
          </w:tcPr>
          <w:p w14:paraId="3FA1EDEE" w14:textId="6CF4047D" w:rsidR="00307DE6" w:rsidRPr="00970265" w:rsidRDefault="00307DE6" w:rsidP="00307DE6">
            <w:pPr>
              <w:jc w:val="both"/>
              <w:rPr>
                <w:rFonts w:ascii="Times New Roman" w:hAnsi="Times New Roman" w:cs="Times New Roman"/>
                <w:lang w:val="es-ES"/>
              </w:rPr>
            </w:pPr>
            <w:r w:rsidRPr="00970265">
              <w:rPr>
                <w:rFonts w:ascii="Times New Roman" w:hAnsi="Times New Roman" w:cs="Times New Roman"/>
                <w:sz w:val="20"/>
                <w:szCs w:val="20"/>
                <w:lang w:val="es-ES"/>
              </w:rPr>
              <w:t>Figura 9.- Hacha de “El Sitio”, Guatemala, citada por Carlos Navarrete. 1971:71 y 77. Dibujo de Miguel Covarrubias, 1961.</w:t>
            </w:r>
          </w:p>
        </w:tc>
      </w:tr>
    </w:tbl>
    <w:p w14:paraId="5CD0FB69" w14:textId="77777777" w:rsidR="00307DE6" w:rsidRPr="00970265" w:rsidRDefault="00307DE6" w:rsidP="0047707E">
      <w:pPr>
        <w:spacing w:line="360" w:lineRule="auto"/>
        <w:jc w:val="both"/>
        <w:rPr>
          <w:rFonts w:ascii="Times New Roman" w:hAnsi="Times New Roman" w:cs="Times New Roman"/>
          <w:lang w:val="es-ES"/>
        </w:rPr>
      </w:pPr>
    </w:p>
    <w:p w14:paraId="6BE16BEC" w14:textId="6766B383" w:rsidR="004B0B9E" w:rsidRPr="00970265" w:rsidRDefault="004B0B9E" w:rsidP="0047707E">
      <w:pPr>
        <w:spacing w:line="360" w:lineRule="auto"/>
        <w:jc w:val="both"/>
        <w:rPr>
          <w:rFonts w:ascii="Times New Roman" w:hAnsi="Times New Roman" w:cs="Times New Roman"/>
          <w:lang w:val="es-ES"/>
        </w:rPr>
      </w:pPr>
      <w:r w:rsidRPr="00970265">
        <w:rPr>
          <w:rFonts w:ascii="Times New Roman" w:hAnsi="Times New Roman" w:cs="Times New Roman"/>
          <w:lang w:val="es-ES"/>
        </w:rPr>
        <w:t>Con todo y estas semejanzas, sobresale en contra de este comparativo lo relativo a las dimensiones y la probable funcionalidad de las muestras citadas, además de las diferencias en la materia prima e inclusive la calidad plástica. En cuanto a la funcionalidad, el tamaño sugiere que el ídolo de Almoloya tuvo una situación pública más activa, mientras que las denominadas hachas probablemente fungieron como parte de actos rituales acotados socialmente, ya sea como parte de ajuares funerarios, rituales propiciatorios u otros; a pesar de ello, no puede negarse la similitud</w:t>
      </w:r>
      <w:r w:rsidR="00076D30">
        <w:rPr>
          <w:rFonts w:ascii="Times New Roman" w:hAnsi="Times New Roman" w:cs="Times New Roman"/>
          <w:lang w:val="es-ES"/>
        </w:rPr>
        <w:t xml:space="preserve"> en la composición escultórica</w:t>
      </w:r>
      <w:r w:rsidRPr="00970265">
        <w:rPr>
          <w:rFonts w:ascii="Times New Roman" w:hAnsi="Times New Roman" w:cs="Times New Roman"/>
          <w:lang w:val="es-ES"/>
        </w:rPr>
        <w:t>.</w:t>
      </w:r>
    </w:p>
    <w:p w14:paraId="04CDA4C4" w14:textId="3A46FEBD" w:rsidR="004B0B9E" w:rsidRPr="00970265" w:rsidRDefault="004B0B9E" w:rsidP="00090361">
      <w:pPr>
        <w:spacing w:line="360" w:lineRule="auto"/>
        <w:jc w:val="both"/>
        <w:rPr>
          <w:rFonts w:ascii="Times New Roman" w:hAnsi="Times New Roman" w:cs="Times New Roman"/>
          <w:bCs/>
          <w:lang w:val="es-ES"/>
        </w:rPr>
      </w:pPr>
      <w:r w:rsidRPr="00970265">
        <w:rPr>
          <w:rFonts w:ascii="Times New Roman" w:hAnsi="Times New Roman" w:cs="Times New Roman"/>
          <w:lang w:val="es-ES"/>
        </w:rPr>
        <w:t xml:space="preserve">Por otro lado, lejos de intentar encuadrar el ejemplo de Almoloya al molde olmeca, puede sugerirse entonces la existencia de </w:t>
      </w:r>
      <w:r w:rsidRPr="00970265">
        <w:rPr>
          <w:rFonts w:ascii="Times New Roman" w:hAnsi="Times New Roman" w:cs="Times New Roman"/>
          <w:bCs/>
          <w:lang w:val="es-ES"/>
        </w:rPr>
        <w:t>cierto convencionalismo que trasciende culturas arqueológicas y periodos cronológicos específicos, quizá por el hecho de considerar que ocupa una postura anatómicamente “natural”.</w:t>
      </w:r>
    </w:p>
    <w:p w14:paraId="34EE2BB1" w14:textId="3B8966DE" w:rsidR="004B0B9E" w:rsidRPr="00970265" w:rsidRDefault="004B0B9E" w:rsidP="00090361">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 xml:space="preserve">En el valle de Toluca, las muestras escultóricas provenientes del vecino sitio de </w:t>
      </w:r>
      <w:proofErr w:type="spellStart"/>
      <w:r w:rsidRPr="00970265">
        <w:rPr>
          <w:rFonts w:ascii="Times New Roman" w:hAnsi="Times New Roman" w:cs="Times New Roman"/>
          <w:bCs/>
          <w:lang w:val="es-ES"/>
        </w:rPr>
        <w:t>Teotenango</w:t>
      </w:r>
      <w:proofErr w:type="spellEnd"/>
      <w:r w:rsidRPr="00970265">
        <w:rPr>
          <w:rFonts w:ascii="Times New Roman" w:hAnsi="Times New Roman" w:cs="Times New Roman"/>
          <w:bCs/>
          <w:lang w:val="es-ES"/>
        </w:rPr>
        <w:t>, recuperadas por Román Piña Chan</w:t>
      </w:r>
      <w:r w:rsidRPr="00970265">
        <w:rPr>
          <w:rStyle w:val="Refdenotaalfinal"/>
          <w:rFonts w:ascii="Times New Roman" w:hAnsi="Times New Roman" w:cs="Times New Roman"/>
          <w:bCs/>
          <w:lang w:val="es-ES"/>
        </w:rPr>
        <w:endnoteReference w:id="9"/>
      </w:r>
      <w:r w:rsidRPr="00970265">
        <w:rPr>
          <w:rFonts w:ascii="Times New Roman" w:hAnsi="Times New Roman" w:cs="Times New Roman"/>
          <w:bCs/>
          <w:lang w:val="es-ES"/>
        </w:rPr>
        <w:t xml:space="preserve"> y Carlos Álvarez</w:t>
      </w:r>
      <w:r w:rsidRPr="00970265">
        <w:rPr>
          <w:rStyle w:val="Refdenotaalfinal"/>
          <w:rFonts w:ascii="Times New Roman" w:hAnsi="Times New Roman" w:cs="Times New Roman"/>
          <w:bCs/>
          <w:lang w:val="es-ES"/>
        </w:rPr>
        <w:endnoteReference w:id="10"/>
      </w:r>
      <w:r w:rsidRPr="00970265">
        <w:rPr>
          <w:rFonts w:ascii="Times New Roman" w:hAnsi="Times New Roman" w:cs="Times New Roman"/>
          <w:bCs/>
          <w:lang w:val="es-ES"/>
        </w:rPr>
        <w:t xml:space="preserve"> comparten parcialmente ese convencionalismo, el cual incluye el manejo de la técnica de pulido sobre una base monolítica caracterizada por un tratamiento somero de la materia prima. Sin embargo, las diferencias trascienden cuando se habla de los atributos iconográficos los </w:t>
      </w:r>
      <w:r w:rsidRPr="00970265">
        <w:rPr>
          <w:rFonts w:ascii="Times New Roman" w:hAnsi="Times New Roman" w:cs="Times New Roman"/>
          <w:bCs/>
          <w:lang w:val="es-ES"/>
        </w:rPr>
        <w:lastRenderedPageBreak/>
        <w:t xml:space="preserve">cuales no son compartidos con la muestra para ninguno de los periodos de ocupación del asentamiento </w:t>
      </w:r>
      <w:proofErr w:type="spellStart"/>
      <w:r w:rsidRPr="00970265">
        <w:rPr>
          <w:rFonts w:ascii="Times New Roman" w:hAnsi="Times New Roman" w:cs="Times New Roman"/>
          <w:bCs/>
          <w:lang w:val="es-ES"/>
        </w:rPr>
        <w:t>epiclásico</w:t>
      </w:r>
      <w:proofErr w:type="spellEnd"/>
      <w:r w:rsidRPr="00970265">
        <w:rPr>
          <w:rFonts w:ascii="Times New Roman" w:hAnsi="Times New Roman" w:cs="Times New Roman"/>
          <w:bCs/>
          <w:lang w:val="es-ES"/>
        </w:rPr>
        <w:t xml:space="preserve"> y posclásico. </w:t>
      </w:r>
    </w:p>
    <w:p w14:paraId="2B16C2B5" w14:textId="16AD1FA3" w:rsidR="004B0B9E" w:rsidRPr="00970265" w:rsidRDefault="004B0B9E" w:rsidP="00090361">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 xml:space="preserve">De estas excavaciones sobresalen algunas que viabilizan la comparación hasta cierto punto, </w:t>
      </w:r>
      <w:r w:rsidR="000E104E" w:rsidRPr="00970265">
        <w:rPr>
          <w:rFonts w:ascii="Times New Roman" w:hAnsi="Times New Roman" w:cs="Times New Roman"/>
          <w:bCs/>
          <w:lang w:val="es-ES"/>
        </w:rPr>
        <w:t>estas fueron clasificadas</w:t>
      </w:r>
      <w:r w:rsidRPr="00970265">
        <w:rPr>
          <w:rFonts w:ascii="Times New Roman" w:hAnsi="Times New Roman" w:cs="Times New Roman"/>
          <w:bCs/>
          <w:lang w:val="es-ES"/>
        </w:rPr>
        <w:t xml:space="preserve"> dentro del grupo escultórico B descritas por estos autores  como …”esculturas en bulto, bastante toscas, generalmente sedentes y con los ojos abultados, son referidas a representaciones antropomorfas, cuyas extremidades superiores aparecen en relieve, cortas y muy esquematizadas con las manos al frente, burdamente labradas con materia prima de andesita basáltica local”…(Álvarez pp:248-250). El autor asocia su significado al culto de la deidad tutelar </w:t>
      </w:r>
      <w:proofErr w:type="spellStart"/>
      <w:r w:rsidRPr="00970265">
        <w:rPr>
          <w:rFonts w:ascii="Times New Roman" w:hAnsi="Times New Roman" w:cs="Times New Roman"/>
          <w:bCs/>
          <w:lang w:val="es-ES"/>
        </w:rPr>
        <w:t>matlazinca</w:t>
      </w:r>
      <w:proofErr w:type="spellEnd"/>
      <w:r w:rsidRPr="00970265">
        <w:rPr>
          <w:rFonts w:ascii="Times New Roman" w:hAnsi="Times New Roman" w:cs="Times New Roman"/>
          <w:bCs/>
          <w:lang w:val="es-ES"/>
        </w:rPr>
        <w:t xml:space="preserve"> </w:t>
      </w:r>
      <w:proofErr w:type="spellStart"/>
      <w:r w:rsidRPr="00970265">
        <w:rPr>
          <w:rFonts w:ascii="Times New Roman" w:hAnsi="Times New Roman" w:cs="Times New Roman"/>
          <w:bCs/>
          <w:lang w:val="es-ES"/>
        </w:rPr>
        <w:t>Coltzi</w:t>
      </w:r>
      <w:proofErr w:type="spellEnd"/>
      <w:r w:rsidRPr="00970265">
        <w:rPr>
          <w:rFonts w:ascii="Times New Roman" w:hAnsi="Times New Roman" w:cs="Times New Roman"/>
          <w:bCs/>
          <w:lang w:val="es-ES"/>
        </w:rPr>
        <w:t xml:space="preserve">, situándole cronológicamente entre los años 1162 a 1477 d. C. o periodo 4 -Fuego o </w:t>
      </w:r>
      <w:proofErr w:type="spellStart"/>
      <w:r w:rsidRPr="00970265">
        <w:rPr>
          <w:rFonts w:ascii="Times New Roman" w:hAnsi="Times New Roman" w:cs="Times New Roman"/>
          <w:bCs/>
          <w:lang w:val="es-ES"/>
        </w:rPr>
        <w:t>Rokunhowi</w:t>
      </w:r>
      <w:proofErr w:type="spellEnd"/>
      <w:r w:rsidRPr="00970265">
        <w:rPr>
          <w:rFonts w:ascii="Times New Roman" w:hAnsi="Times New Roman" w:cs="Times New Roman"/>
          <w:bCs/>
          <w:lang w:val="es-ES"/>
        </w:rPr>
        <w:t xml:space="preserve"> </w:t>
      </w:r>
      <w:proofErr w:type="spellStart"/>
      <w:r w:rsidRPr="00970265">
        <w:rPr>
          <w:rFonts w:ascii="Times New Roman" w:hAnsi="Times New Roman" w:cs="Times New Roman"/>
          <w:bCs/>
          <w:lang w:val="es-ES"/>
        </w:rPr>
        <w:t>Chhutáa</w:t>
      </w:r>
      <w:proofErr w:type="spellEnd"/>
      <w:r w:rsidRPr="00970265">
        <w:rPr>
          <w:rStyle w:val="Refdenotaalfinal"/>
          <w:rFonts w:ascii="Times New Roman" w:hAnsi="Times New Roman" w:cs="Times New Roman"/>
          <w:bCs/>
          <w:lang w:val="es-ES"/>
        </w:rPr>
        <w:endnoteReference w:id="11"/>
      </w:r>
      <w:r w:rsidRPr="00970265">
        <w:rPr>
          <w:rFonts w:ascii="Times New Roman" w:hAnsi="Times New Roman" w:cs="Times New Roman"/>
          <w:bCs/>
          <w:lang w:val="es-ES"/>
        </w:rPr>
        <w:t xml:space="preserve"> de acuerdo a la </w:t>
      </w:r>
      <w:proofErr w:type="spellStart"/>
      <w:r w:rsidRPr="00970265">
        <w:rPr>
          <w:rFonts w:ascii="Times New Roman" w:hAnsi="Times New Roman" w:cs="Times New Roman"/>
          <w:bCs/>
          <w:lang w:val="es-ES"/>
        </w:rPr>
        <w:t>periodificación</w:t>
      </w:r>
      <w:proofErr w:type="spellEnd"/>
      <w:r w:rsidRPr="00970265">
        <w:rPr>
          <w:rFonts w:ascii="Times New Roman" w:hAnsi="Times New Roman" w:cs="Times New Roman"/>
          <w:bCs/>
          <w:lang w:val="es-ES"/>
        </w:rPr>
        <w:t xml:space="preserve"> aportada por Román Piña Chan para dicho asentamiento, además de que asocian este grupo escultórico con expresiones plásticas del Occidente de México (</w:t>
      </w:r>
      <w:proofErr w:type="spellStart"/>
      <w:r w:rsidRPr="00970265">
        <w:rPr>
          <w:rFonts w:ascii="Times New Roman" w:hAnsi="Times New Roman" w:cs="Times New Roman"/>
          <w:bCs/>
          <w:lang w:val="es-ES"/>
        </w:rPr>
        <w:t>Op</w:t>
      </w:r>
      <w:proofErr w:type="spellEnd"/>
      <w:r w:rsidRPr="00970265">
        <w:rPr>
          <w:rFonts w:ascii="Times New Roman" w:hAnsi="Times New Roman" w:cs="Times New Roman"/>
          <w:bCs/>
          <w:lang w:val="es-ES"/>
        </w:rPr>
        <w:t xml:space="preserve">. cit. p. 257) probablemente purépechas, lo cual no puede considerarse del todo un equivoco por la vecindad regional y la relación constante que mantuvieron los grupos del valle de Toluca para con ellos. </w:t>
      </w:r>
    </w:p>
    <w:p w14:paraId="48238C02" w14:textId="44F88919" w:rsidR="004B0B9E" w:rsidRPr="00970265" w:rsidRDefault="004B0B9E" w:rsidP="00090361">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 xml:space="preserve">Sin embargo, la mayor similitud que observamos con la muestra de Almoloya denota como se mencionó párrafos arriba, implicaciones técnicas de manufactura y el uso de materias primas locales compartidas como el uso de la andesita basáltica </w:t>
      </w:r>
      <w:r w:rsidR="002A255B">
        <w:rPr>
          <w:rFonts w:ascii="Times New Roman" w:hAnsi="Times New Roman" w:cs="Times New Roman"/>
          <w:lang w:val="es-ES"/>
        </w:rPr>
        <w:t>(</w:t>
      </w:r>
      <w:r w:rsidR="002A255B" w:rsidRPr="00970265">
        <w:rPr>
          <w:rFonts w:ascii="Times New Roman" w:hAnsi="Times New Roman" w:cs="Times New Roman"/>
          <w:lang w:val="es-ES"/>
        </w:rPr>
        <w:t xml:space="preserve">González </w:t>
      </w:r>
      <w:r w:rsidR="002A255B">
        <w:rPr>
          <w:rFonts w:ascii="Times New Roman" w:hAnsi="Times New Roman" w:cs="Times New Roman"/>
          <w:lang w:val="es-ES"/>
        </w:rPr>
        <w:t xml:space="preserve">de la Vara </w:t>
      </w:r>
      <w:r w:rsidR="002A255B" w:rsidRPr="00970265">
        <w:rPr>
          <w:rFonts w:ascii="Times New Roman" w:hAnsi="Times New Roman" w:cs="Times New Roman"/>
          <w:lang w:val="es-ES"/>
        </w:rPr>
        <w:t>1999</w:t>
      </w:r>
      <w:r w:rsidR="002A255B">
        <w:rPr>
          <w:rFonts w:ascii="Times New Roman" w:hAnsi="Times New Roman" w:cs="Times New Roman"/>
          <w:lang w:val="es-ES"/>
        </w:rPr>
        <w:t>:41) propia d</w:t>
      </w:r>
      <w:r w:rsidRPr="00970265">
        <w:rPr>
          <w:rFonts w:ascii="Times New Roman" w:hAnsi="Times New Roman" w:cs="Times New Roman"/>
          <w:bCs/>
          <w:lang w:val="es-ES"/>
        </w:rPr>
        <w:t xml:space="preserve">e la región sur del valle de Toluca por su asociación a fuentes </w:t>
      </w:r>
      <w:r w:rsidR="00076D30">
        <w:rPr>
          <w:rFonts w:ascii="Times New Roman" w:hAnsi="Times New Roman" w:cs="Times New Roman"/>
          <w:bCs/>
          <w:lang w:val="es-ES"/>
        </w:rPr>
        <w:t>de materia prima</w:t>
      </w:r>
      <w:r w:rsidRPr="00970265">
        <w:rPr>
          <w:rFonts w:ascii="Times New Roman" w:hAnsi="Times New Roman" w:cs="Times New Roman"/>
          <w:bCs/>
          <w:lang w:val="es-ES"/>
        </w:rPr>
        <w:t xml:space="preserve"> asociadas a erupciones volcánicas. </w:t>
      </w:r>
    </w:p>
    <w:p w14:paraId="3180BFF6" w14:textId="60C8C1BB" w:rsidR="00E31408" w:rsidRPr="00970265" w:rsidRDefault="004B0B9E" w:rsidP="00271E4A">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Como se mencionó</w:t>
      </w:r>
      <w:r w:rsidR="00E65788">
        <w:rPr>
          <w:rFonts w:ascii="Times New Roman" w:hAnsi="Times New Roman" w:cs="Times New Roman"/>
          <w:bCs/>
          <w:lang w:val="es-ES"/>
        </w:rPr>
        <w:t>,</w:t>
      </w:r>
      <w:r w:rsidRPr="00970265">
        <w:rPr>
          <w:rFonts w:ascii="Times New Roman" w:hAnsi="Times New Roman" w:cs="Times New Roman"/>
          <w:bCs/>
          <w:lang w:val="es-ES"/>
        </w:rPr>
        <w:t xml:space="preserve"> la dificultad principal que ofrece esta escultura para su estudio, además de la descontextualización</w:t>
      </w:r>
      <w:r w:rsidR="005202EB" w:rsidRPr="00970265">
        <w:rPr>
          <w:rFonts w:ascii="Times New Roman" w:hAnsi="Times New Roman" w:cs="Times New Roman"/>
          <w:bCs/>
          <w:lang w:val="es-ES"/>
        </w:rPr>
        <w:t xml:space="preserve"> y su cronología</w:t>
      </w:r>
      <w:r w:rsidRPr="00970265">
        <w:rPr>
          <w:rFonts w:ascii="Times New Roman" w:hAnsi="Times New Roman" w:cs="Times New Roman"/>
          <w:bCs/>
          <w:lang w:val="es-ES"/>
        </w:rPr>
        <w:t xml:space="preserve">, se relaciona con la ausencia de referentes simbólicos precisos que permitan coligar con algún tipo de representación iconográfica conocida, no obstante ello, es posible circunscribirla en el modelo genérico propuesto por Beatriz de la Fuente sobre la escultórica mesoamericana, como </w:t>
      </w:r>
      <w:r w:rsidRPr="00970265">
        <w:rPr>
          <w:rFonts w:ascii="Times New Roman" w:hAnsi="Times New Roman" w:cs="Times New Roman"/>
          <w:bCs/>
          <w:i/>
          <w:lang w:val="es-ES"/>
        </w:rPr>
        <w:t xml:space="preserve">figuras compuestas </w:t>
      </w:r>
      <w:r w:rsidRPr="00970265">
        <w:rPr>
          <w:rFonts w:ascii="Times New Roman" w:hAnsi="Times New Roman" w:cs="Times New Roman"/>
          <w:bCs/>
          <w:lang w:val="es-ES"/>
        </w:rPr>
        <w:t>pertenecientes al ámbito</w:t>
      </w:r>
      <w:r w:rsidRPr="00970265">
        <w:rPr>
          <w:rFonts w:ascii="Times New Roman" w:hAnsi="Times New Roman" w:cs="Times New Roman"/>
          <w:bCs/>
          <w:i/>
          <w:lang w:val="es-ES"/>
        </w:rPr>
        <w:t xml:space="preserve"> sobrenatural fantástico,</w:t>
      </w:r>
      <w:r w:rsidRPr="00970265">
        <w:rPr>
          <w:rStyle w:val="Refdenotaalfinal"/>
          <w:rFonts w:ascii="Times New Roman" w:hAnsi="Times New Roman" w:cs="Times New Roman"/>
          <w:bCs/>
          <w:lang w:val="es-ES"/>
        </w:rPr>
        <w:endnoteReference w:id="12"/>
      </w:r>
      <w:r w:rsidRPr="00970265">
        <w:rPr>
          <w:rFonts w:ascii="Times New Roman" w:hAnsi="Times New Roman" w:cs="Times New Roman"/>
          <w:bCs/>
          <w:lang w:val="es-ES"/>
        </w:rPr>
        <w:t xml:space="preserve"> </w:t>
      </w:r>
      <w:r w:rsidR="00271E4A" w:rsidRPr="00970265">
        <w:rPr>
          <w:rFonts w:ascii="Times New Roman" w:hAnsi="Times New Roman" w:cs="Times New Roman"/>
          <w:bCs/>
          <w:lang w:val="es-ES"/>
        </w:rPr>
        <w:t>en las que se mezclan rasgos eminente</w:t>
      </w:r>
      <w:r w:rsidR="00A0521B" w:rsidRPr="00970265">
        <w:rPr>
          <w:rFonts w:ascii="Times New Roman" w:hAnsi="Times New Roman" w:cs="Times New Roman"/>
          <w:bCs/>
          <w:lang w:val="es-ES"/>
        </w:rPr>
        <w:t>mente quiméricos entre humanos,</w:t>
      </w:r>
      <w:r w:rsidR="00271E4A" w:rsidRPr="00970265">
        <w:rPr>
          <w:rFonts w:ascii="Times New Roman" w:hAnsi="Times New Roman" w:cs="Times New Roman"/>
          <w:bCs/>
          <w:lang w:val="es-ES"/>
        </w:rPr>
        <w:t xml:space="preserve"> animales</w:t>
      </w:r>
      <w:r w:rsidR="00A0521B" w:rsidRPr="00970265">
        <w:rPr>
          <w:rFonts w:ascii="Times New Roman" w:hAnsi="Times New Roman" w:cs="Times New Roman"/>
          <w:bCs/>
          <w:lang w:val="es-ES"/>
        </w:rPr>
        <w:t xml:space="preserve"> y otros elementos del medio indígena</w:t>
      </w:r>
      <w:r w:rsidR="00271E4A" w:rsidRPr="00970265">
        <w:rPr>
          <w:rFonts w:ascii="Times New Roman" w:hAnsi="Times New Roman" w:cs="Times New Roman"/>
          <w:bCs/>
          <w:lang w:val="es-ES"/>
        </w:rPr>
        <w:t xml:space="preserve">. </w:t>
      </w:r>
      <w:r w:rsidR="00126AD0" w:rsidRPr="00970265">
        <w:rPr>
          <w:rFonts w:ascii="Times New Roman" w:hAnsi="Times New Roman" w:cs="Times New Roman"/>
          <w:bCs/>
          <w:lang w:val="es-ES"/>
        </w:rPr>
        <w:t xml:space="preserve">Lo cual otorga </w:t>
      </w:r>
      <w:r w:rsidR="00271E4A" w:rsidRPr="00970265">
        <w:rPr>
          <w:rFonts w:ascii="Times New Roman" w:hAnsi="Times New Roman" w:cs="Times New Roman"/>
          <w:bCs/>
          <w:lang w:val="es-ES"/>
        </w:rPr>
        <w:t xml:space="preserve">la posibilidad de que </w:t>
      </w:r>
      <w:r w:rsidR="00377C51" w:rsidRPr="00970265">
        <w:rPr>
          <w:rFonts w:ascii="Times New Roman" w:hAnsi="Times New Roman" w:cs="Times New Roman"/>
          <w:bCs/>
          <w:lang w:val="es-ES"/>
        </w:rPr>
        <w:t xml:space="preserve">esta </w:t>
      </w:r>
      <w:r w:rsidR="00271E4A" w:rsidRPr="00970265">
        <w:rPr>
          <w:rFonts w:ascii="Times New Roman" w:hAnsi="Times New Roman" w:cs="Times New Roman"/>
          <w:bCs/>
          <w:lang w:val="es-ES"/>
        </w:rPr>
        <w:t>muestra pudiese formar parte de un discurso mágico-religioso que le de</w:t>
      </w:r>
      <w:r w:rsidR="004E1347">
        <w:rPr>
          <w:rFonts w:ascii="Times New Roman" w:hAnsi="Times New Roman" w:cs="Times New Roman"/>
          <w:bCs/>
          <w:lang w:val="es-ES"/>
        </w:rPr>
        <w:t xml:space="preserve">fina </w:t>
      </w:r>
      <w:r w:rsidR="00271E4A" w:rsidRPr="00970265">
        <w:rPr>
          <w:rFonts w:ascii="Times New Roman" w:hAnsi="Times New Roman" w:cs="Times New Roman"/>
          <w:bCs/>
          <w:lang w:val="es-ES"/>
        </w:rPr>
        <w:t>como un ser fantástico</w:t>
      </w:r>
      <w:r w:rsidR="004E1347">
        <w:rPr>
          <w:rFonts w:ascii="Times New Roman" w:hAnsi="Times New Roman" w:cs="Times New Roman"/>
          <w:bCs/>
          <w:lang w:val="es-ES"/>
        </w:rPr>
        <w:t xml:space="preserve"> de características iconográficas híbridas.</w:t>
      </w:r>
    </w:p>
    <w:p w14:paraId="1C904062" w14:textId="091C8B4B" w:rsidR="00953AF0" w:rsidRPr="00970265" w:rsidRDefault="00953AF0" w:rsidP="00953AF0">
      <w:pPr>
        <w:spacing w:line="360" w:lineRule="auto"/>
        <w:jc w:val="both"/>
        <w:rPr>
          <w:rFonts w:ascii="Times New Roman" w:hAnsi="Times New Roman" w:cs="Times New Roman"/>
          <w:bCs/>
          <w:lang w:val="es-ES"/>
        </w:rPr>
      </w:pPr>
      <w:r w:rsidRPr="00970265">
        <w:rPr>
          <w:rFonts w:ascii="Times New Roman" w:hAnsi="Times New Roman" w:cs="Times New Roman"/>
          <w:bCs/>
          <w:lang w:val="es-ES"/>
        </w:rPr>
        <w:lastRenderedPageBreak/>
        <w:t>Aquí el ámbito técnico</w:t>
      </w:r>
      <w:r w:rsidR="006011AA" w:rsidRPr="00970265">
        <w:rPr>
          <w:rFonts w:ascii="Times New Roman" w:hAnsi="Times New Roman" w:cs="Times New Roman"/>
          <w:bCs/>
          <w:lang w:val="es-ES"/>
        </w:rPr>
        <w:t>,</w:t>
      </w:r>
      <w:r w:rsidRPr="00970265">
        <w:rPr>
          <w:rFonts w:ascii="Times New Roman" w:hAnsi="Times New Roman" w:cs="Times New Roman"/>
          <w:bCs/>
          <w:lang w:val="es-ES"/>
        </w:rPr>
        <w:t xml:space="preserve"> </w:t>
      </w:r>
      <w:r w:rsidR="006011AA" w:rsidRPr="00970265">
        <w:rPr>
          <w:rFonts w:ascii="Times New Roman" w:hAnsi="Times New Roman" w:cs="Times New Roman"/>
          <w:bCs/>
          <w:lang w:val="es-ES"/>
        </w:rPr>
        <w:t xml:space="preserve">así </w:t>
      </w:r>
      <w:r w:rsidRPr="00970265">
        <w:rPr>
          <w:rFonts w:ascii="Times New Roman" w:hAnsi="Times New Roman" w:cs="Times New Roman"/>
          <w:bCs/>
          <w:lang w:val="es-ES"/>
        </w:rPr>
        <w:t xml:space="preserve">como </w:t>
      </w:r>
      <w:r w:rsidR="007471C3" w:rsidRPr="00970265">
        <w:rPr>
          <w:rFonts w:ascii="Times New Roman" w:hAnsi="Times New Roman" w:cs="Times New Roman"/>
          <w:bCs/>
          <w:lang w:val="es-ES"/>
        </w:rPr>
        <w:t>el</w:t>
      </w:r>
      <w:r w:rsidRPr="00970265">
        <w:rPr>
          <w:rFonts w:ascii="Times New Roman" w:hAnsi="Times New Roman" w:cs="Times New Roman"/>
          <w:bCs/>
          <w:lang w:val="es-ES"/>
        </w:rPr>
        <w:t xml:space="preserve"> referido a la materia prima marcan un camino que conduce en ultima instancia a referentes culturales más específicos</w:t>
      </w:r>
      <w:r w:rsidR="0076192D" w:rsidRPr="00970265">
        <w:rPr>
          <w:rFonts w:ascii="Times New Roman" w:hAnsi="Times New Roman" w:cs="Times New Roman"/>
          <w:bCs/>
          <w:lang w:val="es-ES"/>
        </w:rPr>
        <w:t>, s</w:t>
      </w:r>
      <w:r w:rsidR="006011AA" w:rsidRPr="00970265">
        <w:rPr>
          <w:rFonts w:ascii="Times New Roman" w:hAnsi="Times New Roman" w:cs="Times New Roman"/>
          <w:bCs/>
          <w:lang w:val="es-ES"/>
        </w:rPr>
        <w:t>obre todo porque el uso de la andesita est</w:t>
      </w:r>
      <w:r w:rsidR="00A81609" w:rsidRPr="00970265">
        <w:rPr>
          <w:rFonts w:ascii="Times New Roman" w:hAnsi="Times New Roman" w:cs="Times New Roman"/>
          <w:bCs/>
          <w:lang w:val="es-ES"/>
        </w:rPr>
        <w:t>á</w:t>
      </w:r>
      <w:r w:rsidR="006011AA" w:rsidRPr="00970265">
        <w:rPr>
          <w:rFonts w:ascii="Times New Roman" w:hAnsi="Times New Roman" w:cs="Times New Roman"/>
          <w:bCs/>
          <w:lang w:val="es-ES"/>
        </w:rPr>
        <w:t xml:space="preserve"> </w:t>
      </w:r>
      <w:r w:rsidR="0076192D" w:rsidRPr="00970265">
        <w:rPr>
          <w:rFonts w:ascii="Times New Roman" w:hAnsi="Times New Roman" w:cs="Times New Roman"/>
          <w:bCs/>
          <w:lang w:val="es-ES"/>
        </w:rPr>
        <w:t xml:space="preserve">plenamente </w:t>
      </w:r>
      <w:r w:rsidR="00A81609" w:rsidRPr="00970265">
        <w:rPr>
          <w:rFonts w:ascii="Times New Roman" w:hAnsi="Times New Roman" w:cs="Times New Roman"/>
          <w:bCs/>
          <w:lang w:val="es-ES"/>
        </w:rPr>
        <w:t xml:space="preserve">identificado </w:t>
      </w:r>
      <w:r w:rsidR="0076192D" w:rsidRPr="00970265">
        <w:rPr>
          <w:rFonts w:ascii="Times New Roman" w:hAnsi="Times New Roman" w:cs="Times New Roman"/>
          <w:bCs/>
          <w:lang w:val="es-ES"/>
        </w:rPr>
        <w:t xml:space="preserve">en la escultórica del </w:t>
      </w:r>
      <w:r w:rsidR="006011AA" w:rsidRPr="00970265">
        <w:rPr>
          <w:rFonts w:ascii="Times New Roman" w:hAnsi="Times New Roman" w:cs="Times New Roman"/>
          <w:bCs/>
          <w:lang w:val="es-ES"/>
        </w:rPr>
        <w:t xml:space="preserve">periodo </w:t>
      </w:r>
      <w:r w:rsidR="0076192D" w:rsidRPr="00970265">
        <w:rPr>
          <w:rFonts w:ascii="Times New Roman" w:hAnsi="Times New Roman" w:cs="Times New Roman"/>
          <w:bCs/>
          <w:lang w:val="es-ES"/>
        </w:rPr>
        <w:t xml:space="preserve">cultural </w:t>
      </w:r>
      <w:r w:rsidR="006011AA" w:rsidRPr="00970265">
        <w:rPr>
          <w:rFonts w:ascii="Times New Roman" w:hAnsi="Times New Roman" w:cs="Times New Roman"/>
          <w:bCs/>
          <w:lang w:val="es-ES"/>
        </w:rPr>
        <w:t>tardío</w:t>
      </w:r>
      <w:r w:rsidR="0076192D" w:rsidRPr="00970265">
        <w:rPr>
          <w:rFonts w:ascii="Times New Roman" w:hAnsi="Times New Roman" w:cs="Times New Roman"/>
          <w:bCs/>
          <w:lang w:val="es-ES"/>
        </w:rPr>
        <w:t xml:space="preserve"> del valle, ya sea para el desarrollo </w:t>
      </w:r>
      <w:proofErr w:type="spellStart"/>
      <w:r w:rsidR="0076192D" w:rsidRPr="00970265">
        <w:rPr>
          <w:rFonts w:ascii="Times New Roman" w:hAnsi="Times New Roman" w:cs="Times New Roman"/>
          <w:bCs/>
          <w:lang w:val="es-ES"/>
        </w:rPr>
        <w:t>matlatzinca</w:t>
      </w:r>
      <w:proofErr w:type="spellEnd"/>
      <w:r w:rsidR="0076192D" w:rsidRPr="00970265">
        <w:rPr>
          <w:rFonts w:ascii="Times New Roman" w:hAnsi="Times New Roman" w:cs="Times New Roman"/>
          <w:bCs/>
          <w:lang w:val="es-ES"/>
        </w:rPr>
        <w:t xml:space="preserve"> </w:t>
      </w:r>
      <w:r w:rsidR="00E276DA" w:rsidRPr="00970265">
        <w:rPr>
          <w:rFonts w:ascii="Times New Roman" w:hAnsi="Times New Roman" w:cs="Times New Roman"/>
          <w:bCs/>
          <w:lang w:val="es-ES"/>
        </w:rPr>
        <w:t xml:space="preserve">(1162 a 1477 d. C. de acuerdo a Piña Chan) </w:t>
      </w:r>
      <w:r w:rsidR="0076192D" w:rsidRPr="00970265">
        <w:rPr>
          <w:rFonts w:ascii="Times New Roman" w:hAnsi="Times New Roman" w:cs="Times New Roman"/>
          <w:bCs/>
          <w:lang w:val="es-ES"/>
        </w:rPr>
        <w:t xml:space="preserve">y el terminal </w:t>
      </w:r>
      <w:r w:rsidR="000E6BA6" w:rsidRPr="00970265">
        <w:rPr>
          <w:rFonts w:ascii="Times New Roman" w:hAnsi="Times New Roman" w:cs="Times New Roman"/>
          <w:bCs/>
          <w:lang w:val="es-ES"/>
        </w:rPr>
        <w:t xml:space="preserve">asociado a la </w:t>
      </w:r>
      <w:r w:rsidR="0076192D" w:rsidRPr="00970265">
        <w:rPr>
          <w:rFonts w:ascii="Times New Roman" w:hAnsi="Times New Roman" w:cs="Times New Roman"/>
          <w:bCs/>
          <w:lang w:val="es-ES"/>
        </w:rPr>
        <w:t>expansión imperial mexica (147</w:t>
      </w:r>
      <w:r w:rsidR="00E95E13" w:rsidRPr="00970265">
        <w:rPr>
          <w:rFonts w:ascii="Times New Roman" w:hAnsi="Times New Roman" w:cs="Times New Roman"/>
          <w:bCs/>
          <w:lang w:val="es-ES"/>
        </w:rPr>
        <w:t>7</w:t>
      </w:r>
      <w:r w:rsidR="0076192D" w:rsidRPr="00970265">
        <w:rPr>
          <w:rFonts w:ascii="Times New Roman" w:hAnsi="Times New Roman" w:cs="Times New Roman"/>
          <w:bCs/>
          <w:lang w:val="es-ES"/>
        </w:rPr>
        <w:t>-1521 d. C.)</w:t>
      </w:r>
      <w:r w:rsidR="00DE336D" w:rsidRPr="00970265">
        <w:rPr>
          <w:rFonts w:ascii="Times New Roman" w:hAnsi="Times New Roman" w:cs="Times New Roman"/>
          <w:bCs/>
          <w:lang w:val="es-ES"/>
        </w:rPr>
        <w:t xml:space="preserve"> </w:t>
      </w:r>
      <w:r w:rsidR="007838E9" w:rsidRPr="00970265">
        <w:rPr>
          <w:rFonts w:ascii="Times New Roman" w:hAnsi="Times New Roman" w:cs="Times New Roman"/>
          <w:bCs/>
          <w:lang w:val="es-ES"/>
        </w:rPr>
        <w:t xml:space="preserve">impuesto </w:t>
      </w:r>
      <w:r w:rsidR="00DE336D" w:rsidRPr="00970265">
        <w:rPr>
          <w:rFonts w:ascii="Times New Roman" w:hAnsi="Times New Roman" w:cs="Times New Roman"/>
          <w:bCs/>
          <w:lang w:val="es-ES"/>
        </w:rPr>
        <w:t xml:space="preserve">por este grupo </w:t>
      </w:r>
      <w:r w:rsidR="007838E9" w:rsidRPr="00970265">
        <w:rPr>
          <w:rFonts w:ascii="Times New Roman" w:hAnsi="Times New Roman" w:cs="Times New Roman"/>
          <w:bCs/>
          <w:lang w:val="es-ES"/>
        </w:rPr>
        <w:t xml:space="preserve">en el valle </w:t>
      </w:r>
      <w:r w:rsidR="00FD5505" w:rsidRPr="00970265">
        <w:rPr>
          <w:rFonts w:ascii="Times New Roman" w:hAnsi="Times New Roman" w:cs="Times New Roman"/>
          <w:bCs/>
          <w:lang w:val="es-ES"/>
        </w:rPr>
        <w:t>hasta la conquista española.</w:t>
      </w:r>
      <w:r w:rsidRPr="00970265">
        <w:rPr>
          <w:rFonts w:ascii="Times New Roman" w:hAnsi="Times New Roman" w:cs="Times New Roman"/>
          <w:bCs/>
          <w:lang w:val="es-ES"/>
        </w:rPr>
        <w:t xml:space="preserve">  </w:t>
      </w:r>
    </w:p>
    <w:p w14:paraId="345B6E69" w14:textId="6CADB106" w:rsidR="00BE1BD7" w:rsidRPr="00970265" w:rsidRDefault="00AF58D5" w:rsidP="00271E4A">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Otro ámbito de interpretación, tomaría como contexto general el elemento acuático del que</w:t>
      </w:r>
      <w:r w:rsidR="0085599C" w:rsidRPr="00970265">
        <w:rPr>
          <w:rFonts w:ascii="Times New Roman" w:hAnsi="Times New Roman" w:cs="Times New Roman"/>
          <w:bCs/>
          <w:lang w:val="es-ES"/>
        </w:rPr>
        <w:t xml:space="preserve"> fue extraída u obtenida</w:t>
      </w:r>
      <w:r w:rsidR="00096B29" w:rsidRPr="00970265">
        <w:rPr>
          <w:rFonts w:ascii="Times New Roman" w:hAnsi="Times New Roman" w:cs="Times New Roman"/>
          <w:bCs/>
          <w:lang w:val="es-ES"/>
        </w:rPr>
        <w:t xml:space="preserve"> </w:t>
      </w:r>
      <w:r w:rsidR="0085599C" w:rsidRPr="00970265">
        <w:rPr>
          <w:rFonts w:ascii="Times New Roman" w:hAnsi="Times New Roman" w:cs="Times New Roman"/>
          <w:bCs/>
          <w:lang w:val="es-ES"/>
        </w:rPr>
        <w:t>la pieza escultórica</w:t>
      </w:r>
      <w:r w:rsidR="00DC2B13">
        <w:rPr>
          <w:rFonts w:ascii="Times New Roman" w:hAnsi="Times New Roman" w:cs="Times New Roman"/>
          <w:bCs/>
          <w:lang w:val="es-ES"/>
        </w:rPr>
        <w:t>,</w:t>
      </w:r>
      <w:r w:rsidR="0085599C" w:rsidRPr="00970265">
        <w:rPr>
          <w:rFonts w:ascii="Times New Roman" w:hAnsi="Times New Roman" w:cs="Times New Roman"/>
          <w:bCs/>
          <w:lang w:val="es-ES"/>
        </w:rPr>
        <w:t xml:space="preserve"> </w:t>
      </w:r>
      <w:r w:rsidR="00DC2B13">
        <w:rPr>
          <w:rFonts w:ascii="Times New Roman" w:hAnsi="Times New Roman" w:cs="Times New Roman"/>
          <w:bCs/>
          <w:lang w:val="es-ES"/>
        </w:rPr>
        <w:t>a</w:t>
      </w:r>
      <w:r w:rsidR="00F55F20" w:rsidRPr="00970265">
        <w:rPr>
          <w:rFonts w:ascii="Times New Roman" w:hAnsi="Times New Roman" w:cs="Times New Roman"/>
          <w:bCs/>
          <w:lang w:val="es-ES"/>
        </w:rPr>
        <w:t xml:space="preserve">sumiendo </w:t>
      </w:r>
      <w:r w:rsidR="0085599C" w:rsidRPr="00970265">
        <w:rPr>
          <w:rFonts w:ascii="Times New Roman" w:hAnsi="Times New Roman" w:cs="Times New Roman"/>
          <w:bCs/>
          <w:lang w:val="es-ES"/>
        </w:rPr>
        <w:t>que el relato histórico local conserva un alto grado de veracidad</w:t>
      </w:r>
      <w:r w:rsidR="00DC2B13">
        <w:rPr>
          <w:rFonts w:ascii="Times New Roman" w:hAnsi="Times New Roman" w:cs="Times New Roman"/>
          <w:bCs/>
          <w:lang w:val="es-ES"/>
        </w:rPr>
        <w:t>. A partir de ello</w:t>
      </w:r>
      <w:r w:rsidR="0085599C" w:rsidRPr="00970265">
        <w:rPr>
          <w:rFonts w:ascii="Times New Roman" w:hAnsi="Times New Roman" w:cs="Times New Roman"/>
          <w:bCs/>
          <w:lang w:val="es-ES"/>
        </w:rPr>
        <w:t xml:space="preserve"> se puede afirmar que dicha muestra</w:t>
      </w:r>
      <w:r w:rsidR="00E6014D">
        <w:rPr>
          <w:rFonts w:ascii="Times New Roman" w:hAnsi="Times New Roman" w:cs="Times New Roman"/>
          <w:bCs/>
          <w:lang w:val="es-ES"/>
        </w:rPr>
        <w:t xml:space="preserve"> se involucra</w:t>
      </w:r>
      <w:r w:rsidR="0085599C" w:rsidRPr="00970265">
        <w:rPr>
          <w:rFonts w:ascii="Times New Roman" w:hAnsi="Times New Roman" w:cs="Times New Roman"/>
          <w:bCs/>
          <w:lang w:val="es-ES"/>
        </w:rPr>
        <w:t xml:space="preserve"> en la tradición oral contemporánea relacionada con la creencia en los seres </w:t>
      </w:r>
      <w:r w:rsidR="00096B29" w:rsidRPr="00970265">
        <w:rPr>
          <w:rFonts w:ascii="Times New Roman" w:hAnsi="Times New Roman" w:cs="Times New Roman"/>
          <w:bCs/>
          <w:lang w:val="es-ES"/>
        </w:rPr>
        <w:t xml:space="preserve">fantásticos </w:t>
      </w:r>
      <w:r w:rsidR="0085599C" w:rsidRPr="00970265">
        <w:rPr>
          <w:rFonts w:ascii="Times New Roman" w:hAnsi="Times New Roman" w:cs="Times New Roman"/>
          <w:bCs/>
          <w:lang w:val="es-ES"/>
        </w:rPr>
        <w:t>que habitan la ciénaga</w:t>
      </w:r>
      <w:r w:rsidR="00096B29" w:rsidRPr="00970265">
        <w:rPr>
          <w:rFonts w:ascii="Times New Roman" w:hAnsi="Times New Roman" w:cs="Times New Roman"/>
          <w:bCs/>
          <w:lang w:val="es-ES"/>
        </w:rPr>
        <w:t xml:space="preserve">, </w:t>
      </w:r>
      <w:r w:rsidR="00EA29D8" w:rsidRPr="00970265">
        <w:rPr>
          <w:rFonts w:ascii="Times New Roman" w:hAnsi="Times New Roman" w:cs="Times New Roman"/>
          <w:bCs/>
          <w:lang w:val="es-ES"/>
        </w:rPr>
        <w:t xml:space="preserve">tradición que </w:t>
      </w:r>
      <w:r w:rsidR="00096B29" w:rsidRPr="00970265">
        <w:rPr>
          <w:rFonts w:ascii="Times New Roman" w:hAnsi="Times New Roman" w:cs="Times New Roman"/>
          <w:bCs/>
          <w:lang w:val="es-ES"/>
        </w:rPr>
        <w:t xml:space="preserve">deviene naturalmente </w:t>
      </w:r>
      <w:r w:rsidR="009E70A6" w:rsidRPr="00970265">
        <w:rPr>
          <w:rFonts w:ascii="Times New Roman" w:hAnsi="Times New Roman" w:cs="Times New Roman"/>
          <w:bCs/>
          <w:lang w:val="es-ES"/>
        </w:rPr>
        <w:t>de periodos prehispánicos y que hoy en día enfoca su atención el personaje mítico conocido</w:t>
      </w:r>
      <w:r w:rsidR="00A27E8D" w:rsidRPr="00970265">
        <w:rPr>
          <w:rFonts w:ascii="Times New Roman" w:hAnsi="Times New Roman" w:cs="Times New Roman"/>
          <w:bCs/>
          <w:lang w:val="es-ES"/>
        </w:rPr>
        <w:t xml:space="preserve"> como la </w:t>
      </w:r>
      <w:proofErr w:type="spellStart"/>
      <w:r w:rsidR="00A27E8D" w:rsidRPr="00970265">
        <w:rPr>
          <w:rFonts w:ascii="Times New Roman" w:hAnsi="Times New Roman" w:cs="Times New Roman"/>
          <w:bCs/>
          <w:lang w:val="es-ES"/>
        </w:rPr>
        <w:t>tlanchana</w:t>
      </w:r>
      <w:proofErr w:type="spellEnd"/>
      <w:r w:rsidR="00A27E8D" w:rsidRPr="00970265">
        <w:rPr>
          <w:rFonts w:ascii="Times New Roman" w:hAnsi="Times New Roman" w:cs="Times New Roman"/>
          <w:bCs/>
          <w:lang w:val="es-ES"/>
        </w:rPr>
        <w:t xml:space="preserve"> o </w:t>
      </w:r>
      <w:proofErr w:type="spellStart"/>
      <w:r w:rsidR="00A27E8D" w:rsidRPr="00970265">
        <w:rPr>
          <w:rFonts w:ascii="Times New Roman" w:hAnsi="Times New Roman" w:cs="Times New Roman"/>
          <w:bCs/>
          <w:lang w:val="es-ES"/>
        </w:rPr>
        <w:t>clanchana</w:t>
      </w:r>
      <w:proofErr w:type="spellEnd"/>
      <w:r w:rsidR="00A27E8D" w:rsidRPr="00970265">
        <w:rPr>
          <w:rFonts w:ascii="Times New Roman" w:hAnsi="Times New Roman" w:cs="Times New Roman"/>
          <w:bCs/>
          <w:lang w:val="es-ES"/>
        </w:rPr>
        <w:t xml:space="preserve">, cuya naturaleza </w:t>
      </w:r>
      <w:r w:rsidR="00BE1BD7" w:rsidRPr="00970265">
        <w:rPr>
          <w:rFonts w:ascii="Times New Roman" w:hAnsi="Times New Roman" w:cs="Times New Roman"/>
          <w:bCs/>
          <w:lang w:val="es-ES"/>
        </w:rPr>
        <w:t>femenina</w:t>
      </w:r>
      <w:r w:rsidR="00A27E8D" w:rsidRPr="00970265">
        <w:rPr>
          <w:rFonts w:ascii="Times New Roman" w:hAnsi="Times New Roman" w:cs="Times New Roman"/>
          <w:bCs/>
          <w:lang w:val="es-ES"/>
        </w:rPr>
        <w:t xml:space="preserve"> adquirió atributos </w:t>
      </w:r>
      <w:r w:rsidR="00FA6020" w:rsidRPr="00970265">
        <w:rPr>
          <w:rFonts w:ascii="Times New Roman" w:hAnsi="Times New Roman" w:cs="Times New Roman"/>
          <w:bCs/>
          <w:lang w:val="es-ES"/>
        </w:rPr>
        <w:t xml:space="preserve">“eclécticos” </w:t>
      </w:r>
      <w:r w:rsidR="00C16CD2" w:rsidRPr="00970265">
        <w:rPr>
          <w:rFonts w:ascii="Times New Roman" w:hAnsi="Times New Roman" w:cs="Times New Roman"/>
          <w:bCs/>
          <w:lang w:val="es-ES"/>
        </w:rPr>
        <w:t xml:space="preserve">al ser </w:t>
      </w:r>
      <w:r w:rsidR="00A27E8D" w:rsidRPr="00970265">
        <w:rPr>
          <w:rFonts w:ascii="Times New Roman" w:hAnsi="Times New Roman" w:cs="Times New Roman"/>
          <w:bCs/>
          <w:lang w:val="es-ES"/>
        </w:rPr>
        <w:t xml:space="preserve"> cristianizados </w:t>
      </w:r>
      <w:r w:rsidR="00F11981" w:rsidRPr="00970265">
        <w:rPr>
          <w:rFonts w:ascii="Times New Roman" w:hAnsi="Times New Roman" w:cs="Times New Roman"/>
          <w:bCs/>
          <w:lang w:val="es-ES"/>
        </w:rPr>
        <w:t>definidos</w:t>
      </w:r>
      <w:r w:rsidR="00C16CD2" w:rsidRPr="00970265">
        <w:rPr>
          <w:rFonts w:ascii="Times New Roman" w:hAnsi="Times New Roman" w:cs="Times New Roman"/>
          <w:bCs/>
          <w:lang w:val="es-ES"/>
        </w:rPr>
        <w:t xml:space="preserve"> ico</w:t>
      </w:r>
      <w:r w:rsidR="00BE1BD7" w:rsidRPr="00970265">
        <w:rPr>
          <w:rFonts w:ascii="Times New Roman" w:hAnsi="Times New Roman" w:cs="Times New Roman"/>
          <w:bCs/>
          <w:lang w:val="es-ES"/>
        </w:rPr>
        <w:t xml:space="preserve">nográficamente </w:t>
      </w:r>
      <w:r w:rsidR="00A27E8D" w:rsidRPr="00970265">
        <w:rPr>
          <w:rFonts w:ascii="Times New Roman" w:hAnsi="Times New Roman" w:cs="Times New Roman"/>
          <w:bCs/>
          <w:lang w:val="es-ES"/>
        </w:rPr>
        <w:t>con la sirena</w:t>
      </w:r>
      <w:r w:rsidR="005338C8" w:rsidRPr="00970265">
        <w:rPr>
          <w:rFonts w:ascii="Times New Roman" w:hAnsi="Times New Roman" w:cs="Times New Roman"/>
          <w:bCs/>
          <w:lang w:val="es-ES"/>
        </w:rPr>
        <w:t xml:space="preserve"> europea introducida evidentemente durante el periodo virreinal</w:t>
      </w:r>
      <w:r w:rsidR="00A27E8D" w:rsidRPr="00970265">
        <w:rPr>
          <w:rFonts w:ascii="Times New Roman" w:hAnsi="Times New Roman" w:cs="Times New Roman"/>
          <w:bCs/>
          <w:lang w:val="es-ES"/>
        </w:rPr>
        <w:t>.</w:t>
      </w:r>
      <w:r w:rsidR="00BE1BD7" w:rsidRPr="00970265">
        <w:rPr>
          <w:rFonts w:ascii="Times New Roman" w:hAnsi="Times New Roman" w:cs="Times New Roman"/>
          <w:bCs/>
          <w:lang w:val="es-ES"/>
        </w:rPr>
        <w:t xml:space="preserve"> </w:t>
      </w:r>
    </w:p>
    <w:p w14:paraId="0FD5C27D" w14:textId="55F47776" w:rsidR="00BE1BD7" w:rsidRPr="00970265" w:rsidRDefault="00BE1BD7" w:rsidP="00271E4A">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 xml:space="preserve">La presencia de dicho personaje está presente </w:t>
      </w:r>
      <w:r w:rsidR="00C741C6" w:rsidRPr="00970265">
        <w:rPr>
          <w:rFonts w:ascii="Times New Roman" w:hAnsi="Times New Roman" w:cs="Times New Roman"/>
          <w:bCs/>
          <w:lang w:val="es-ES"/>
        </w:rPr>
        <w:t>en el colectivo de la población</w:t>
      </w:r>
      <w:r w:rsidR="00C02C65" w:rsidRPr="00970265">
        <w:rPr>
          <w:rFonts w:ascii="Times New Roman" w:hAnsi="Times New Roman" w:cs="Times New Roman"/>
          <w:bCs/>
          <w:lang w:val="es-ES"/>
        </w:rPr>
        <w:t xml:space="preserve"> que habita </w:t>
      </w:r>
      <w:r w:rsidRPr="00970265">
        <w:rPr>
          <w:rFonts w:ascii="Times New Roman" w:hAnsi="Times New Roman" w:cs="Times New Roman"/>
          <w:bCs/>
          <w:lang w:val="es-ES"/>
        </w:rPr>
        <w:t xml:space="preserve">el valle de Toluca como lo demuestran los estudios de </w:t>
      </w:r>
      <w:proofErr w:type="spellStart"/>
      <w:r w:rsidR="00D25648" w:rsidRPr="00970265">
        <w:rPr>
          <w:rFonts w:ascii="Times New Roman" w:hAnsi="Times New Roman" w:cs="Times New Roman"/>
          <w:bCs/>
          <w:lang w:val="es-ES"/>
        </w:rPr>
        <w:t>Nadine</w:t>
      </w:r>
      <w:proofErr w:type="spellEnd"/>
      <w:r w:rsidR="00155F9A" w:rsidRPr="00970265">
        <w:rPr>
          <w:rFonts w:ascii="Times New Roman" w:hAnsi="Times New Roman" w:cs="Times New Roman"/>
          <w:bCs/>
          <w:lang w:val="es-ES"/>
        </w:rPr>
        <w:t xml:space="preserve"> </w:t>
      </w:r>
      <w:proofErr w:type="spellStart"/>
      <w:r w:rsidR="00155F9A" w:rsidRPr="00970265">
        <w:rPr>
          <w:rFonts w:ascii="Times New Roman" w:hAnsi="Times New Roman" w:cs="Times New Roman"/>
          <w:bCs/>
          <w:lang w:val="es-ES"/>
        </w:rPr>
        <w:t>Beligand</w:t>
      </w:r>
      <w:proofErr w:type="spellEnd"/>
      <w:r w:rsidR="00155F9A" w:rsidRPr="00970265">
        <w:rPr>
          <w:rFonts w:ascii="Times New Roman" w:hAnsi="Times New Roman" w:cs="Times New Roman"/>
          <w:bCs/>
          <w:lang w:val="es-ES"/>
        </w:rPr>
        <w:t xml:space="preserve"> (2017</w:t>
      </w:r>
      <w:r w:rsidR="0035364B" w:rsidRPr="00970265">
        <w:rPr>
          <w:rFonts w:ascii="Times New Roman" w:hAnsi="Times New Roman" w:cs="Times New Roman"/>
          <w:bCs/>
          <w:lang w:val="es-ES"/>
        </w:rPr>
        <w:t>: 67-70</w:t>
      </w:r>
      <w:r w:rsidR="00155F9A" w:rsidRPr="00970265">
        <w:rPr>
          <w:rFonts w:ascii="Times New Roman" w:hAnsi="Times New Roman" w:cs="Times New Roman"/>
          <w:bCs/>
          <w:lang w:val="es-ES"/>
        </w:rPr>
        <w:t>) y Laura Romero (2013), quienes registran además de los relatos contemporáneos</w:t>
      </w:r>
      <w:r w:rsidR="00C741C6" w:rsidRPr="00970265">
        <w:rPr>
          <w:rFonts w:ascii="Times New Roman" w:hAnsi="Times New Roman" w:cs="Times New Roman"/>
          <w:bCs/>
          <w:lang w:val="es-ES"/>
        </w:rPr>
        <w:t xml:space="preserve">, </w:t>
      </w:r>
      <w:r w:rsidR="00155F9A" w:rsidRPr="00970265">
        <w:rPr>
          <w:rFonts w:ascii="Times New Roman" w:hAnsi="Times New Roman" w:cs="Times New Roman"/>
          <w:bCs/>
          <w:lang w:val="es-ES"/>
        </w:rPr>
        <w:t>referencias históricas al igual que gráficas asociadas fundamentalmente a templos católicos del siglo XVIII</w:t>
      </w:r>
      <w:r w:rsidR="0035364B" w:rsidRPr="00970265">
        <w:rPr>
          <w:rFonts w:ascii="Times New Roman" w:hAnsi="Times New Roman" w:cs="Times New Roman"/>
          <w:bCs/>
          <w:lang w:val="es-ES"/>
        </w:rPr>
        <w:t xml:space="preserve"> (</w:t>
      </w:r>
      <w:proofErr w:type="spellStart"/>
      <w:r w:rsidR="0035364B" w:rsidRPr="00970265">
        <w:rPr>
          <w:rFonts w:ascii="Times New Roman" w:hAnsi="Times New Roman" w:cs="Times New Roman"/>
          <w:bCs/>
          <w:lang w:val="es-ES"/>
        </w:rPr>
        <w:t>Beligand</w:t>
      </w:r>
      <w:proofErr w:type="spellEnd"/>
      <w:r w:rsidR="0035364B" w:rsidRPr="00970265">
        <w:rPr>
          <w:rFonts w:ascii="Times New Roman" w:hAnsi="Times New Roman" w:cs="Times New Roman"/>
          <w:bCs/>
          <w:lang w:val="es-ES"/>
        </w:rPr>
        <w:t xml:space="preserve">, </w:t>
      </w:r>
      <w:proofErr w:type="spellStart"/>
      <w:r w:rsidR="0035364B" w:rsidRPr="00970265">
        <w:rPr>
          <w:rFonts w:ascii="Times New Roman" w:hAnsi="Times New Roman" w:cs="Times New Roman"/>
          <w:bCs/>
          <w:lang w:val="es-ES"/>
        </w:rPr>
        <w:t>Op</w:t>
      </w:r>
      <w:proofErr w:type="spellEnd"/>
      <w:r w:rsidR="0035364B" w:rsidRPr="00970265">
        <w:rPr>
          <w:rFonts w:ascii="Times New Roman" w:hAnsi="Times New Roman" w:cs="Times New Roman"/>
          <w:bCs/>
          <w:lang w:val="es-ES"/>
        </w:rPr>
        <w:t xml:space="preserve">. </w:t>
      </w:r>
      <w:proofErr w:type="spellStart"/>
      <w:r w:rsidR="0035364B" w:rsidRPr="00970265">
        <w:rPr>
          <w:rFonts w:ascii="Times New Roman" w:hAnsi="Times New Roman" w:cs="Times New Roman"/>
          <w:bCs/>
          <w:lang w:val="es-ES"/>
        </w:rPr>
        <w:t>cit</w:t>
      </w:r>
      <w:proofErr w:type="spellEnd"/>
      <w:r w:rsidR="0035364B" w:rsidRPr="00970265">
        <w:rPr>
          <w:rFonts w:ascii="Times New Roman" w:hAnsi="Times New Roman" w:cs="Times New Roman"/>
          <w:bCs/>
          <w:lang w:val="es-ES"/>
        </w:rPr>
        <w:t>: 67-70)</w:t>
      </w:r>
      <w:r w:rsidR="00FA6020" w:rsidRPr="00970265">
        <w:rPr>
          <w:rFonts w:ascii="Times New Roman" w:hAnsi="Times New Roman" w:cs="Times New Roman"/>
          <w:bCs/>
          <w:lang w:val="es-ES"/>
        </w:rPr>
        <w:t>.</w:t>
      </w:r>
    </w:p>
    <w:p w14:paraId="0DD3EFA7" w14:textId="2E9F0763" w:rsidR="00C741C6" w:rsidRPr="00970265" w:rsidRDefault="00B17D3A" w:rsidP="00271E4A">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 xml:space="preserve">Pero no es </w:t>
      </w:r>
      <w:r w:rsidR="00C02C65" w:rsidRPr="00970265">
        <w:rPr>
          <w:rFonts w:ascii="Times New Roman" w:hAnsi="Times New Roman" w:cs="Times New Roman"/>
          <w:bCs/>
          <w:lang w:val="es-ES"/>
        </w:rPr>
        <w:t>l</w:t>
      </w:r>
      <w:r w:rsidRPr="00970265">
        <w:rPr>
          <w:rFonts w:ascii="Times New Roman" w:hAnsi="Times New Roman" w:cs="Times New Roman"/>
          <w:bCs/>
          <w:lang w:val="es-ES"/>
        </w:rPr>
        <w:t>a idea de la</w:t>
      </w:r>
      <w:r w:rsidR="00C02C65" w:rsidRPr="00970265">
        <w:rPr>
          <w:rFonts w:ascii="Times New Roman" w:hAnsi="Times New Roman" w:cs="Times New Roman"/>
          <w:bCs/>
          <w:lang w:val="es-ES"/>
        </w:rPr>
        <w:t xml:space="preserve"> sirena </w:t>
      </w:r>
      <w:r w:rsidRPr="00970265">
        <w:rPr>
          <w:rFonts w:ascii="Times New Roman" w:hAnsi="Times New Roman" w:cs="Times New Roman"/>
          <w:bCs/>
          <w:lang w:val="es-ES"/>
        </w:rPr>
        <w:t>en sí la</w:t>
      </w:r>
      <w:r w:rsidR="001A65C9" w:rsidRPr="00970265">
        <w:rPr>
          <w:rFonts w:ascii="Times New Roman" w:hAnsi="Times New Roman" w:cs="Times New Roman"/>
          <w:bCs/>
          <w:lang w:val="es-ES"/>
        </w:rPr>
        <w:t xml:space="preserve"> </w:t>
      </w:r>
      <w:r w:rsidR="007A2E52" w:rsidRPr="00970265">
        <w:rPr>
          <w:rFonts w:ascii="Times New Roman" w:hAnsi="Times New Roman" w:cs="Times New Roman"/>
          <w:bCs/>
          <w:lang w:val="es-ES"/>
        </w:rPr>
        <w:t>que resulta importante</w:t>
      </w:r>
      <w:r w:rsidR="00C02C65" w:rsidRPr="00970265">
        <w:rPr>
          <w:rFonts w:ascii="Times New Roman" w:hAnsi="Times New Roman" w:cs="Times New Roman"/>
          <w:bCs/>
          <w:lang w:val="es-ES"/>
        </w:rPr>
        <w:t xml:space="preserve">, sino la </w:t>
      </w:r>
      <w:r w:rsidR="00AB0E17">
        <w:rPr>
          <w:rFonts w:ascii="Times New Roman" w:hAnsi="Times New Roman" w:cs="Times New Roman"/>
          <w:bCs/>
          <w:lang w:val="es-ES"/>
        </w:rPr>
        <w:t>conceptualización</w:t>
      </w:r>
      <w:r w:rsidR="00C02C65" w:rsidRPr="00970265">
        <w:rPr>
          <w:rFonts w:ascii="Times New Roman" w:hAnsi="Times New Roman" w:cs="Times New Roman"/>
          <w:bCs/>
          <w:lang w:val="es-ES"/>
        </w:rPr>
        <w:t xml:space="preserve"> de esta a través de </w:t>
      </w:r>
      <w:r w:rsidR="001A65C9" w:rsidRPr="00970265">
        <w:rPr>
          <w:rFonts w:ascii="Times New Roman" w:hAnsi="Times New Roman" w:cs="Times New Roman"/>
          <w:bCs/>
          <w:lang w:val="es-ES"/>
        </w:rPr>
        <w:t>la perspectiva local, la cual le</w:t>
      </w:r>
      <w:r w:rsidR="00C02C65" w:rsidRPr="00970265">
        <w:rPr>
          <w:rFonts w:ascii="Times New Roman" w:hAnsi="Times New Roman" w:cs="Times New Roman"/>
          <w:bCs/>
          <w:lang w:val="es-ES"/>
        </w:rPr>
        <w:t xml:space="preserve"> sitúa como un ser quimérico </w:t>
      </w:r>
      <w:r w:rsidRPr="00970265">
        <w:rPr>
          <w:rFonts w:ascii="Times New Roman" w:hAnsi="Times New Roman" w:cs="Times New Roman"/>
          <w:bCs/>
          <w:lang w:val="es-ES"/>
        </w:rPr>
        <w:t xml:space="preserve">o fantástico </w:t>
      </w:r>
      <w:r w:rsidR="00C02C65" w:rsidRPr="00970265">
        <w:rPr>
          <w:rFonts w:ascii="Times New Roman" w:hAnsi="Times New Roman" w:cs="Times New Roman"/>
          <w:bCs/>
          <w:lang w:val="es-ES"/>
        </w:rPr>
        <w:t xml:space="preserve">mezcla </w:t>
      </w:r>
      <w:r w:rsidR="00593B12" w:rsidRPr="00970265">
        <w:rPr>
          <w:rFonts w:ascii="Times New Roman" w:hAnsi="Times New Roman" w:cs="Times New Roman"/>
          <w:bCs/>
          <w:lang w:val="es-ES"/>
        </w:rPr>
        <w:t xml:space="preserve">de </w:t>
      </w:r>
      <w:r w:rsidR="003F079D" w:rsidRPr="00970265">
        <w:rPr>
          <w:rFonts w:ascii="Times New Roman" w:hAnsi="Times New Roman" w:cs="Times New Roman"/>
          <w:bCs/>
          <w:lang w:val="es-ES"/>
        </w:rPr>
        <w:t xml:space="preserve">un </w:t>
      </w:r>
      <w:r w:rsidR="00593B12" w:rsidRPr="00970265">
        <w:rPr>
          <w:rFonts w:ascii="Times New Roman" w:hAnsi="Times New Roman" w:cs="Times New Roman"/>
          <w:bCs/>
          <w:lang w:val="es-ES"/>
        </w:rPr>
        <w:t>ser humano (</w:t>
      </w:r>
      <w:r w:rsidR="00C02C65" w:rsidRPr="00970265">
        <w:rPr>
          <w:rFonts w:ascii="Times New Roman" w:hAnsi="Times New Roman" w:cs="Times New Roman"/>
          <w:bCs/>
          <w:lang w:val="es-ES"/>
        </w:rPr>
        <w:t>rostro</w:t>
      </w:r>
      <w:r w:rsidR="00593B12" w:rsidRPr="00970265">
        <w:rPr>
          <w:rFonts w:ascii="Times New Roman" w:hAnsi="Times New Roman" w:cs="Times New Roman"/>
          <w:bCs/>
          <w:lang w:val="es-ES"/>
        </w:rPr>
        <w:t>)</w:t>
      </w:r>
      <w:r w:rsidR="00C02C65" w:rsidRPr="00970265">
        <w:rPr>
          <w:rFonts w:ascii="Times New Roman" w:hAnsi="Times New Roman" w:cs="Times New Roman"/>
          <w:bCs/>
          <w:lang w:val="es-ES"/>
        </w:rPr>
        <w:t xml:space="preserve"> </w:t>
      </w:r>
      <w:r w:rsidR="00593B12" w:rsidRPr="00970265">
        <w:rPr>
          <w:rFonts w:ascii="Times New Roman" w:hAnsi="Times New Roman" w:cs="Times New Roman"/>
          <w:bCs/>
          <w:lang w:val="es-ES"/>
        </w:rPr>
        <w:t>unido a un cuerpo</w:t>
      </w:r>
      <w:r w:rsidR="00C02C65" w:rsidRPr="00970265">
        <w:rPr>
          <w:rFonts w:ascii="Times New Roman" w:hAnsi="Times New Roman" w:cs="Times New Roman"/>
          <w:bCs/>
          <w:lang w:val="es-ES"/>
        </w:rPr>
        <w:t xml:space="preserve"> </w:t>
      </w:r>
      <w:r w:rsidRPr="00970265">
        <w:rPr>
          <w:rFonts w:ascii="Times New Roman" w:hAnsi="Times New Roman" w:cs="Times New Roman"/>
          <w:bCs/>
          <w:lang w:val="es-ES"/>
        </w:rPr>
        <w:t>alargado sin brazos</w:t>
      </w:r>
      <w:r w:rsidR="007B3316" w:rsidRPr="00970265">
        <w:rPr>
          <w:rFonts w:ascii="Times New Roman" w:hAnsi="Times New Roman" w:cs="Times New Roman"/>
          <w:bCs/>
          <w:lang w:val="es-ES"/>
        </w:rPr>
        <w:t>,</w:t>
      </w:r>
      <w:r w:rsidRPr="00970265">
        <w:rPr>
          <w:rFonts w:ascii="Times New Roman" w:hAnsi="Times New Roman" w:cs="Times New Roman"/>
          <w:bCs/>
          <w:lang w:val="es-ES"/>
        </w:rPr>
        <w:t xml:space="preserve"> </w:t>
      </w:r>
      <w:r w:rsidR="00DC6526" w:rsidRPr="00970265">
        <w:rPr>
          <w:rFonts w:ascii="Times New Roman" w:hAnsi="Times New Roman" w:cs="Times New Roman"/>
          <w:bCs/>
          <w:lang w:val="es-ES"/>
        </w:rPr>
        <w:t xml:space="preserve">parecido en todo caso a un pez por sus aparentes escamas o </w:t>
      </w:r>
      <w:r w:rsidR="00F11981" w:rsidRPr="00970265">
        <w:rPr>
          <w:rFonts w:ascii="Times New Roman" w:hAnsi="Times New Roman" w:cs="Times New Roman"/>
          <w:bCs/>
          <w:lang w:val="es-ES"/>
        </w:rPr>
        <w:t xml:space="preserve">en todo caso a </w:t>
      </w:r>
      <w:r w:rsidR="00DC6526" w:rsidRPr="00970265">
        <w:rPr>
          <w:rFonts w:ascii="Times New Roman" w:hAnsi="Times New Roman" w:cs="Times New Roman"/>
          <w:bCs/>
          <w:lang w:val="es-ES"/>
        </w:rPr>
        <w:t xml:space="preserve">un ser </w:t>
      </w:r>
      <w:r w:rsidR="00C02C65" w:rsidRPr="00970265">
        <w:rPr>
          <w:rFonts w:ascii="Times New Roman" w:hAnsi="Times New Roman" w:cs="Times New Roman"/>
          <w:bCs/>
          <w:lang w:val="es-ES"/>
        </w:rPr>
        <w:t>serpentino</w:t>
      </w:r>
      <w:r w:rsidR="001A65C9" w:rsidRPr="00970265">
        <w:rPr>
          <w:rFonts w:ascii="Times New Roman" w:hAnsi="Times New Roman" w:cs="Times New Roman"/>
          <w:bCs/>
          <w:lang w:val="es-ES"/>
        </w:rPr>
        <w:t xml:space="preserve">, como lo expresan las representaciones </w:t>
      </w:r>
      <w:r w:rsidR="00DC6526" w:rsidRPr="00970265">
        <w:rPr>
          <w:rFonts w:ascii="Times New Roman" w:hAnsi="Times New Roman" w:cs="Times New Roman"/>
          <w:bCs/>
          <w:lang w:val="es-ES"/>
        </w:rPr>
        <w:t xml:space="preserve">habidas </w:t>
      </w:r>
      <w:r w:rsidR="004326E7" w:rsidRPr="00970265">
        <w:rPr>
          <w:rFonts w:ascii="Times New Roman" w:hAnsi="Times New Roman" w:cs="Times New Roman"/>
          <w:bCs/>
          <w:lang w:val="es-ES"/>
        </w:rPr>
        <w:t>e</w:t>
      </w:r>
      <w:r w:rsidR="00C741C6" w:rsidRPr="00970265">
        <w:rPr>
          <w:rFonts w:ascii="Times New Roman" w:hAnsi="Times New Roman" w:cs="Times New Roman"/>
          <w:bCs/>
          <w:lang w:val="es-ES"/>
        </w:rPr>
        <w:t>n la fachada del templo del poblado ribereño de San Antonio la Isla</w:t>
      </w:r>
      <w:r w:rsidR="002A2098" w:rsidRPr="00970265">
        <w:rPr>
          <w:rFonts w:ascii="Times New Roman" w:hAnsi="Times New Roman" w:cs="Times New Roman"/>
          <w:bCs/>
          <w:lang w:val="es-ES"/>
        </w:rPr>
        <w:t xml:space="preserve"> en las que se observa</w:t>
      </w:r>
      <w:r w:rsidR="007B3316" w:rsidRPr="00970265">
        <w:rPr>
          <w:rFonts w:ascii="Times New Roman" w:hAnsi="Times New Roman" w:cs="Times New Roman"/>
          <w:bCs/>
          <w:lang w:val="es-ES"/>
        </w:rPr>
        <w:t>n</w:t>
      </w:r>
      <w:r w:rsidR="001A65C9" w:rsidRPr="00970265">
        <w:rPr>
          <w:rFonts w:ascii="Times New Roman" w:hAnsi="Times New Roman" w:cs="Times New Roman"/>
          <w:bCs/>
          <w:lang w:val="es-ES"/>
        </w:rPr>
        <w:t xml:space="preserve"> dichos atributos </w:t>
      </w:r>
      <w:r w:rsidR="00DC6526" w:rsidRPr="00970265">
        <w:rPr>
          <w:rFonts w:ascii="Times New Roman" w:hAnsi="Times New Roman" w:cs="Times New Roman"/>
          <w:bCs/>
          <w:lang w:val="es-ES"/>
        </w:rPr>
        <w:t>en</w:t>
      </w:r>
      <w:r w:rsidR="001A65C9" w:rsidRPr="00970265">
        <w:rPr>
          <w:rFonts w:ascii="Times New Roman" w:hAnsi="Times New Roman" w:cs="Times New Roman"/>
          <w:bCs/>
          <w:lang w:val="es-ES"/>
        </w:rPr>
        <w:t xml:space="preserve"> clara referencia a un medio acuático.</w:t>
      </w:r>
      <w:r w:rsidR="00AC27C2" w:rsidRPr="00970265">
        <w:rPr>
          <w:rFonts w:ascii="Times New Roman" w:hAnsi="Times New Roman" w:cs="Times New Roman"/>
          <w:bCs/>
          <w:lang w:val="es-ES"/>
        </w:rPr>
        <w:t xml:space="preserve"> </w:t>
      </w:r>
    </w:p>
    <w:p w14:paraId="3DEBC902" w14:textId="2B953657" w:rsidR="009A6DDA" w:rsidRPr="00970265" w:rsidRDefault="00AC27C2" w:rsidP="00AC27C2">
      <w:pPr>
        <w:spacing w:line="360" w:lineRule="auto"/>
        <w:jc w:val="both"/>
        <w:rPr>
          <w:rFonts w:ascii="Times New Roman" w:hAnsi="Times New Roman" w:cs="Times New Roman"/>
          <w:bCs/>
          <w:lang w:val="es-ES"/>
        </w:rPr>
      </w:pPr>
      <w:r w:rsidRPr="00970265">
        <w:rPr>
          <w:rFonts w:ascii="Times New Roman" w:hAnsi="Times New Roman" w:cs="Times New Roman"/>
          <w:bCs/>
          <w:lang w:val="es-ES"/>
        </w:rPr>
        <w:t>Como lo expresa particularmente Laura Romero</w:t>
      </w:r>
      <w:r w:rsidR="00AF3C49" w:rsidRPr="00970265">
        <w:rPr>
          <w:rFonts w:ascii="Times New Roman" w:hAnsi="Times New Roman" w:cs="Times New Roman"/>
          <w:bCs/>
          <w:lang w:val="es-ES"/>
        </w:rPr>
        <w:t xml:space="preserve"> (2013)</w:t>
      </w:r>
      <w:r w:rsidRPr="00970265">
        <w:rPr>
          <w:rFonts w:ascii="Times New Roman" w:hAnsi="Times New Roman" w:cs="Times New Roman"/>
          <w:bCs/>
          <w:lang w:val="es-ES"/>
        </w:rPr>
        <w:t xml:space="preserve">, la presencia de este tipo de seres en las creencias actuales y algunas formas de representación gráfica están presentes en el valle de Toluca como reminiscencia de un proceso de larga duración que remite mínimamente </w:t>
      </w:r>
      <w:r w:rsidR="00E84FA3" w:rsidRPr="00970265">
        <w:rPr>
          <w:rFonts w:ascii="Times New Roman" w:hAnsi="Times New Roman" w:cs="Times New Roman"/>
          <w:bCs/>
          <w:lang w:val="es-ES"/>
        </w:rPr>
        <w:t>a</w:t>
      </w:r>
      <w:r w:rsidR="00AB0E17">
        <w:rPr>
          <w:rFonts w:ascii="Times New Roman" w:hAnsi="Times New Roman" w:cs="Times New Roman"/>
          <w:bCs/>
          <w:lang w:val="es-ES"/>
        </w:rPr>
        <w:t>l</w:t>
      </w:r>
      <w:r w:rsidR="00E84FA3" w:rsidRPr="00970265">
        <w:rPr>
          <w:rFonts w:ascii="Times New Roman" w:hAnsi="Times New Roman" w:cs="Times New Roman"/>
          <w:bCs/>
          <w:lang w:val="es-ES"/>
        </w:rPr>
        <w:t xml:space="preserve"> </w:t>
      </w:r>
      <w:r w:rsidR="00DD1FDD" w:rsidRPr="00970265">
        <w:rPr>
          <w:rFonts w:ascii="Times New Roman" w:hAnsi="Times New Roman" w:cs="Times New Roman"/>
          <w:bCs/>
          <w:lang w:val="es-ES"/>
        </w:rPr>
        <w:t xml:space="preserve">periodo </w:t>
      </w:r>
      <w:r w:rsidR="00AB0E17">
        <w:rPr>
          <w:rFonts w:ascii="Times New Roman" w:hAnsi="Times New Roman" w:cs="Times New Roman"/>
          <w:bCs/>
          <w:lang w:val="es-ES"/>
        </w:rPr>
        <w:t xml:space="preserve">prehispánico tardío </w:t>
      </w:r>
      <w:r w:rsidR="00E84FA3" w:rsidRPr="00970265">
        <w:rPr>
          <w:rFonts w:ascii="Times New Roman" w:hAnsi="Times New Roman" w:cs="Times New Roman"/>
          <w:bCs/>
          <w:lang w:val="es-ES"/>
        </w:rPr>
        <w:t xml:space="preserve">(posclásico tardío) </w:t>
      </w:r>
      <w:r w:rsidRPr="00970265">
        <w:rPr>
          <w:rFonts w:ascii="Times New Roman" w:hAnsi="Times New Roman" w:cs="Times New Roman"/>
          <w:bCs/>
          <w:lang w:val="es-ES"/>
        </w:rPr>
        <w:t xml:space="preserve">en los </w:t>
      </w:r>
      <w:r w:rsidR="00DD1FDD" w:rsidRPr="00970265">
        <w:rPr>
          <w:rFonts w:ascii="Times New Roman" w:hAnsi="Times New Roman" w:cs="Times New Roman"/>
          <w:bCs/>
          <w:lang w:val="es-ES"/>
        </w:rPr>
        <w:t xml:space="preserve">que la </w:t>
      </w:r>
      <w:r w:rsidRPr="00970265">
        <w:rPr>
          <w:rFonts w:ascii="Times New Roman" w:hAnsi="Times New Roman" w:cs="Times New Roman"/>
          <w:bCs/>
          <w:lang w:val="es-ES"/>
        </w:rPr>
        <w:t xml:space="preserve">posición </w:t>
      </w:r>
      <w:r w:rsidR="00F877A2" w:rsidRPr="00970265">
        <w:rPr>
          <w:rFonts w:ascii="Times New Roman" w:hAnsi="Times New Roman" w:cs="Times New Roman"/>
          <w:bCs/>
          <w:lang w:val="es-ES"/>
        </w:rPr>
        <w:lastRenderedPageBreak/>
        <w:t>erguida puede ser asociada</w:t>
      </w:r>
      <w:r w:rsidR="00DD1FDD" w:rsidRPr="00970265">
        <w:rPr>
          <w:rFonts w:ascii="Times New Roman" w:hAnsi="Times New Roman" w:cs="Times New Roman"/>
          <w:bCs/>
          <w:lang w:val="es-ES"/>
        </w:rPr>
        <w:t xml:space="preserve"> con </w:t>
      </w:r>
      <w:r w:rsidR="00767EE9" w:rsidRPr="00970265">
        <w:rPr>
          <w:rFonts w:ascii="Times New Roman" w:hAnsi="Times New Roman" w:cs="Times New Roman"/>
          <w:bCs/>
          <w:lang w:val="es-ES"/>
        </w:rPr>
        <w:t>algunas deidades</w:t>
      </w:r>
      <w:r w:rsidRPr="00970265">
        <w:rPr>
          <w:rFonts w:ascii="Times New Roman" w:hAnsi="Times New Roman" w:cs="Times New Roman"/>
          <w:bCs/>
          <w:lang w:val="es-ES"/>
        </w:rPr>
        <w:t xml:space="preserve"> específicas </w:t>
      </w:r>
      <w:r w:rsidR="00DD1FDD" w:rsidRPr="00970265">
        <w:rPr>
          <w:rFonts w:ascii="Times New Roman" w:hAnsi="Times New Roman" w:cs="Times New Roman"/>
          <w:bCs/>
          <w:lang w:val="es-ES"/>
        </w:rPr>
        <w:t xml:space="preserve">como </w:t>
      </w:r>
      <w:proofErr w:type="spellStart"/>
      <w:r w:rsidR="00DD1FDD" w:rsidRPr="00970265">
        <w:rPr>
          <w:rFonts w:ascii="Times New Roman" w:hAnsi="Times New Roman" w:cs="Times New Roman"/>
          <w:bCs/>
          <w:lang w:val="es-ES"/>
        </w:rPr>
        <w:t>Cihuacoatl</w:t>
      </w:r>
      <w:proofErr w:type="spellEnd"/>
      <w:r w:rsidR="007B3316" w:rsidRPr="00970265">
        <w:rPr>
          <w:rFonts w:ascii="Times New Roman" w:hAnsi="Times New Roman" w:cs="Times New Roman"/>
          <w:bCs/>
          <w:lang w:val="es-ES"/>
        </w:rPr>
        <w:t xml:space="preserve"> </w:t>
      </w:r>
      <w:r w:rsidR="00AB0E17">
        <w:rPr>
          <w:rFonts w:ascii="Times New Roman" w:hAnsi="Times New Roman" w:cs="Times New Roman"/>
          <w:bCs/>
          <w:lang w:val="es-ES"/>
        </w:rPr>
        <w:t xml:space="preserve">cuyo culto fue </w:t>
      </w:r>
      <w:r w:rsidR="007B3316" w:rsidRPr="00970265">
        <w:rPr>
          <w:rFonts w:ascii="Times New Roman" w:hAnsi="Times New Roman" w:cs="Times New Roman"/>
          <w:bCs/>
          <w:lang w:val="es-ES"/>
        </w:rPr>
        <w:t>introducid</w:t>
      </w:r>
      <w:r w:rsidR="00AB0E17">
        <w:rPr>
          <w:rFonts w:ascii="Times New Roman" w:hAnsi="Times New Roman" w:cs="Times New Roman"/>
          <w:bCs/>
          <w:lang w:val="es-ES"/>
        </w:rPr>
        <w:t>o</w:t>
      </w:r>
      <w:r w:rsidR="007B3316" w:rsidRPr="00970265">
        <w:rPr>
          <w:rFonts w:ascii="Times New Roman" w:hAnsi="Times New Roman" w:cs="Times New Roman"/>
          <w:bCs/>
          <w:lang w:val="es-ES"/>
        </w:rPr>
        <w:t xml:space="preserve"> al valle a partir de la conquista mexica de 1475</w:t>
      </w:r>
      <w:r w:rsidR="00C10C5C" w:rsidRPr="00970265">
        <w:rPr>
          <w:rFonts w:ascii="Times New Roman" w:hAnsi="Times New Roman" w:cs="Times New Roman"/>
          <w:bCs/>
          <w:lang w:val="es-ES"/>
        </w:rPr>
        <w:t xml:space="preserve"> y</w:t>
      </w:r>
      <w:r w:rsidR="00F877A2" w:rsidRPr="00970265">
        <w:rPr>
          <w:rFonts w:ascii="Times New Roman" w:hAnsi="Times New Roman" w:cs="Times New Roman"/>
          <w:bCs/>
          <w:lang w:val="es-ES"/>
        </w:rPr>
        <w:t xml:space="preserve"> </w:t>
      </w:r>
      <w:r w:rsidR="00AF3C49" w:rsidRPr="00970265">
        <w:rPr>
          <w:rFonts w:ascii="Times New Roman" w:hAnsi="Times New Roman" w:cs="Times New Roman"/>
          <w:bCs/>
          <w:lang w:val="es-ES"/>
        </w:rPr>
        <w:t>cuya naturaleza cósmica i</w:t>
      </w:r>
      <w:r w:rsidR="00F877A2" w:rsidRPr="00970265">
        <w:rPr>
          <w:rFonts w:ascii="Times New Roman" w:hAnsi="Times New Roman" w:cs="Times New Roman"/>
          <w:bCs/>
          <w:lang w:val="es-ES"/>
        </w:rPr>
        <w:t xml:space="preserve">nvolucra </w:t>
      </w:r>
      <w:r w:rsidR="00AF3C49" w:rsidRPr="00970265">
        <w:rPr>
          <w:rFonts w:ascii="Times New Roman" w:hAnsi="Times New Roman" w:cs="Times New Roman"/>
          <w:bCs/>
          <w:lang w:val="es-ES"/>
        </w:rPr>
        <w:t xml:space="preserve">tanto el </w:t>
      </w:r>
      <w:r w:rsidR="00AB0E17">
        <w:rPr>
          <w:rFonts w:ascii="Times New Roman" w:hAnsi="Times New Roman" w:cs="Times New Roman"/>
          <w:bCs/>
          <w:lang w:val="es-ES"/>
        </w:rPr>
        <w:t>ámbito</w:t>
      </w:r>
      <w:r w:rsidR="00AF3C49" w:rsidRPr="00970265">
        <w:rPr>
          <w:rFonts w:ascii="Times New Roman" w:hAnsi="Times New Roman" w:cs="Times New Roman"/>
          <w:bCs/>
          <w:lang w:val="es-ES"/>
        </w:rPr>
        <w:t xml:space="preserve"> acuático </w:t>
      </w:r>
      <w:r w:rsidR="00F877A2" w:rsidRPr="00970265">
        <w:rPr>
          <w:rFonts w:ascii="Times New Roman" w:hAnsi="Times New Roman" w:cs="Times New Roman"/>
          <w:bCs/>
          <w:lang w:val="es-ES"/>
        </w:rPr>
        <w:t>como el terrestre subterrá</w:t>
      </w:r>
      <w:r w:rsidR="00AF3C49" w:rsidRPr="00970265">
        <w:rPr>
          <w:rFonts w:ascii="Times New Roman" w:hAnsi="Times New Roman" w:cs="Times New Roman"/>
          <w:bCs/>
          <w:lang w:val="es-ES"/>
        </w:rPr>
        <w:t>neo</w:t>
      </w:r>
      <w:r w:rsidR="00EB2262" w:rsidRPr="00970265">
        <w:rPr>
          <w:rFonts w:ascii="Times New Roman" w:hAnsi="Times New Roman" w:cs="Times New Roman"/>
          <w:bCs/>
          <w:lang w:val="es-ES"/>
        </w:rPr>
        <w:t xml:space="preserve">, como lo muestran el par de piezas escultóricas de dicha deidad que forman parte de la colección del </w:t>
      </w:r>
      <w:r w:rsidR="00DD1FDD" w:rsidRPr="00970265">
        <w:rPr>
          <w:rFonts w:ascii="Times New Roman" w:hAnsi="Times New Roman" w:cs="Times New Roman"/>
          <w:bCs/>
          <w:lang w:val="es-ES"/>
        </w:rPr>
        <w:t>Museo de sitio de Calixtlahuaca</w:t>
      </w:r>
      <w:r w:rsidR="00AF3C49" w:rsidRPr="00970265">
        <w:rPr>
          <w:rFonts w:ascii="Times New Roman" w:hAnsi="Times New Roman" w:cs="Times New Roman"/>
          <w:bCs/>
          <w:lang w:val="es-ES"/>
        </w:rPr>
        <w:t xml:space="preserve"> </w:t>
      </w:r>
      <w:r w:rsidR="00EB2262" w:rsidRPr="00970265">
        <w:rPr>
          <w:rFonts w:ascii="Times New Roman" w:hAnsi="Times New Roman" w:cs="Times New Roman"/>
          <w:bCs/>
          <w:lang w:val="es-ES"/>
        </w:rPr>
        <w:t>y</w:t>
      </w:r>
      <w:r w:rsidR="00CC68BA" w:rsidRPr="00970265">
        <w:rPr>
          <w:rFonts w:ascii="Times New Roman" w:hAnsi="Times New Roman" w:cs="Times New Roman"/>
          <w:bCs/>
          <w:lang w:val="es-ES"/>
        </w:rPr>
        <w:t xml:space="preserve"> </w:t>
      </w:r>
      <w:r w:rsidR="00EB2262" w:rsidRPr="00970265">
        <w:rPr>
          <w:rFonts w:ascii="Times New Roman" w:hAnsi="Times New Roman" w:cs="Times New Roman"/>
          <w:bCs/>
          <w:lang w:val="es-ES"/>
        </w:rPr>
        <w:t xml:space="preserve">el </w:t>
      </w:r>
      <w:r w:rsidR="00CC68BA" w:rsidRPr="00970265">
        <w:rPr>
          <w:rFonts w:ascii="Times New Roman" w:hAnsi="Times New Roman" w:cs="Times New Roman"/>
          <w:bCs/>
          <w:lang w:val="es-ES"/>
        </w:rPr>
        <w:t>Nacional de Antropología</w:t>
      </w:r>
      <w:r w:rsidR="00EB2262" w:rsidRPr="00970265">
        <w:rPr>
          <w:rFonts w:ascii="Times New Roman" w:hAnsi="Times New Roman" w:cs="Times New Roman"/>
          <w:bCs/>
          <w:lang w:val="es-ES"/>
        </w:rPr>
        <w:t xml:space="preserve">, la cuales comparten </w:t>
      </w:r>
      <w:r w:rsidR="00C10C5C" w:rsidRPr="00970265">
        <w:rPr>
          <w:rFonts w:ascii="Times New Roman" w:hAnsi="Times New Roman" w:cs="Times New Roman"/>
          <w:bCs/>
          <w:lang w:val="es-ES"/>
        </w:rPr>
        <w:t xml:space="preserve">con la de Almoloya </w:t>
      </w:r>
      <w:r w:rsidR="009A6DDA" w:rsidRPr="00970265">
        <w:rPr>
          <w:rFonts w:ascii="Times New Roman" w:hAnsi="Times New Roman" w:cs="Times New Roman"/>
          <w:bCs/>
          <w:lang w:val="es-ES"/>
        </w:rPr>
        <w:t xml:space="preserve">la </w:t>
      </w:r>
      <w:r w:rsidR="000119D1" w:rsidRPr="00970265">
        <w:rPr>
          <w:rFonts w:ascii="Times New Roman" w:hAnsi="Times New Roman" w:cs="Times New Roman"/>
          <w:bCs/>
          <w:lang w:val="es-ES"/>
        </w:rPr>
        <w:t>posición erecta</w:t>
      </w:r>
      <w:r w:rsidR="00AC5D28" w:rsidRPr="00970265">
        <w:rPr>
          <w:rFonts w:ascii="Times New Roman" w:hAnsi="Times New Roman" w:cs="Times New Roman"/>
          <w:bCs/>
          <w:lang w:val="es-ES"/>
        </w:rPr>
        <w:t xml:space="preserve">, </w:t>
      </w:r>
      <w:r w:rsidR="00EB2262" w:rsidRPr="00970265">
        <w:rPr>
          <w:rFonts w:ascii="Times New Roman" w:hAnsi="Times New Roman" w:cs="Times New Roman"/>
          <w:bCs/>
          <w:lang w:val="es-ES"/>
        </w:rPr>
        <w:t xml:space="preserve">la falta de extremidades, materia prima y </w:t>
      </w:r>
      <w:r w:rsidR="000119D1" w:rsidRPr="00970265">
        <w:rPr>
          <w:rFonts w:ascii="Times New Roman" w:hAnsi="Times New Roman" w:cs="Times New Roman"/>
          <w:bCs/>
          <w:lang w:val="es-ES"/>
        </w:rPr>
        <w:t>cercanía en escala</w:t>
      </w:r>
      <w:r w:rsidR="00C70C86" w:rsidRPr="00970265">
        <w:rPr>
          <w:rFonts w:ascii="Times New Roman" w:hAnsi="Times New Roman" w:cs="Times New Roman"/>
          <w:bCs/>
          <w:lang w:val="es-ES"/>
        </w:rPr>
        <w:t>.</w:t>
      </w:r>
      <w:r w:rsidR="009A6DDA" w:rsidRPr="00970265">
        <w:rPr>
          <w:rFonts w:ascii="Times New Roman" w:hAnsi="Times New Roman" w:cs="Times New Roman"/>
          <w:bCs/>
          <w:lang w:val="es-ES"/>
        </w:rPr>
        <w:t xml:space="preserve"> </w:t>
      </w:r>
      <w:r w:rsidR="00CC2097" w:rsidRPr="00970265">
        <w:rPr>
          <w:rFonts w:ascii="Times New Roman" w:hAnsi="Times New Roman" w:cs="Times New Roman"/>
          <w:bCs/>
          <w:lang w:val="es-ES"/>
        </w:rPr>
        <w:t>Sin embargo</w:t>
      </w:r>
      <w:r w:rsidR="009A49B2" w:rsidRPr="00970265">
        <w:rPr>
          <w:rFonts w:ascii="Times New Roman" w:hAnsi="Times New Roman" w:cs="Times New Roman"/>
          <w:bCs/>
          <w:lang w:val="es-ES"/>
        </w:rPr>
        <w:t>,</w:t>
      </w:r>
      <w:r w:rsidR="00EB2262" w:rsidRPr="00970265">
        <w:rPr>
          <w:rFonts w:ascii="Times New Roman" w:hAnsi="Times New Roman" w:cs="Times New Roman"/>
          <w:bCs/>
          <w:lang w:val="es-ES"/>
        </w:rPr>
        <w:t xml:space="preserve"> estos </w:t>
      </w:r>
      <w:r w:rsidR="00907D58" w:rsidRPr="00970265">
        <w:rPr>
          <w:rFonts w:ascii="Times New Roman" w:hAnsi="Times New Roman" w:cs="Times New Roman"/>
          <w:bCs/>
          <w:lang w:val="es-ES"/>
        </w:rPr>
        <w:t xml:space="preserve">elementos compartidos </w:t>
      </w:r>
      <w:r w:rsidR="00CC2097" w:rsidRPr="00970265">
        <w:rPr>
          <w:rFonts w:ascii="Times New Roman" w:hAnsi="Times New Roman" w:cs="Times New Roman"/>
          <w:bCs/>
          <w:lang w:val="es-ES"/>
        </w:rPr>
        <w:t>no permit</w:t>
      </w:r>
      <w:r w:rsidR="004569DE">
        <w:rPr>
          <w:rFonts w:ascii="Times New Roman" w:hAnsi="Times New Roman" w:cs="Times New Roman"/>
          <w:bCs/>
          <w:lang w:val="es-ES"/>
        </w:rPr>
        <w:t>e</w:t>
      </w:r>
      <w:r w:rsidR="00CC2097" w:rsidRPr="00970265">
        <w:rPr>
          <w:rFonts w:ascii="Times New Roman" w:hAnsi="Times New Roman" w:cs="Times New Roman"/>
          <w:bCs/>
          <w:lang w:val="es-ES"/>
        </w:rPr>
        <w:t>n asociar</w:t>
      </w:r>
      <w:r w:rsidR="00AB0E17">
        <w:rPr>
          <w:rFonts w:ascii="Times New Roman" w:hAnsi="Times New Roman" w:cs="Times New Roman"/>
          <w:bCs/>
          <w:lang w:val="es-ES"/>
        </w:rPr>
        <w:t xml:space="preserve"> el ejemplo de Almoloya</w:t>
      </w:r>
      <w:r w:rsidR="00CC2097" w:rsidRPr="00970265">
        <w:rPr>
          <w:rFonts w:ascii="Times New Roman" w:hAnsi="Times New Roman" w:cs="Times New Roman"/>
          <w:bCs/>
          <w:lang w:val="es-ES"/>
        </w:rPr>
        <w:t xml:space="preserve"> de</w:t>
      </w:r>
      <w:r w:rsidR="00AB0E17">
        <w:rPr>
          <w:rFonts w:ascii="Times New Roman" w:hAnsi="Times New Roman" w:cs="Times New Roman"/>
          <w:bCs/>
          <w:lang w:val="es-ES"/>
        </w:rPr>
        <w:t xml:space="preserve"> </w:t>
      </w:r>
      <w:r w:rsidR="00CC2097" w:rsidRPr="00970265">
        <w:rPr>
          <w:rFonts w:ascii="Times New Roman" w:hAnsi="Times New Roman" w:cs="Times New Roman"/>
          <w:bCs/>
          <w:lang w:val="es-ES"/>
        </w:rPr>
        <w:t>manera más directa</w:t>
      </w:r>
      <w:r w:rsidR="00EB2262" w:rsidRPr="00970265">
        <w:rPr>
          <w:rFonts w:ascii="Times New Roman" w:hAnsi="Times New Roman" w:cs="Times New Roman"/>
          <w:bCs/>
          <w:lang w:val="es-ES"/>
        </w:rPr>
        <w:t xml:space="preserve"> con dicha deidad </w:t>
      </w:r>
      <w:r w:rsidR="004569DE">
        <w:rPr>
          <w:rFonts w:ascii="Times New Roman" w:hAnsi="Times New Roman" w:cs="Times New Roman"/>
          <w:bCs/>
          <w:lang w:val="es-ES"/>
        </w:rPr>
        <w:t xml:space="preserve">lo cual </w:t>
      </w:r>
      <w:r w:rsidR="00EB2262" w:rsidRPr="00970265">
        <w:rPr>
          <w:rFonts w:ascii="Times New Roman" w:hAnsi="Times New Roman" w:cs="Times New Roman"/>
          <w:bCs/>
          <w:lang w:val="es-ES"/>
        </w:rPr>
        <w:t>permitiría situarle cronológicamente.</w:t>
      </w:r>
    </w:p>
    <w:p w14:paraId="5B8E937A" w14:textId="77777777" w:rsidR="005F3639" w:rsidRPr="00970265" w:rsidRDefault="005F3639" w:rsidP="00090361">
      <w:pPr>
        <w:spacing w:line="360" w:lineRule="auto"/>
        <w:jc w:val="both"/>
        <w:rPr>
          <w:rFonts w:ascii="Times New Roman" w:hAnsi="Times New Roman" w:cs="Times New Roman"/>
          <w:b/>
          <w:bCs/>
          <w:lang w:val="es-ES"/>
        </w:rPr>
      </w:pPr>
    </w:p>
    <w:p w14:paraId="3BEABA89" w14:textId="18426160" w:rsidR="00DB206E" w:rsidRPr="00970265" w:rsidRDefault="00DB206E" w:rsidP="00090361">
      <w:pPr>
        <w:spacing w:line="360" w:lineRule="auto"/>
        <w:jc w:val="both"/>
        <w:rPr>
          <w:rFonts w:ascii="Times New Roman" w:hAnsi="Times New Roman" w:cs="Times New Roman"/>
          <w:b/>
          <w:bCs/>
          <w:lang w:val="es-ES"/>
        </w:rPr>
      </w:pPr>
      <w:r w:rsidRPr="00970265">
        <w:rPr>
          <w:rFonts w:ascii="Times New Roman" w:hAnsi="Times New Roman" w:cs="Times New Roman"/>
          <w:b/>
          <w:bCs/>
          <w:lang w:val="es-ES"/>
        </w:rPr>
        <w:t>Con</w:t>
      </w:r>
      <w:r w:rsidR="00E3017F" w:rsidRPr="00970265">
        <w:rPr>
          <w:rFonts w:ascii="Times New Roman" w:hAnsi="Times New Roman" w:cs="Times New Roman"/>
          <w:b/>
          <w:bCs/>
          <w:lang w:val="es-ES"/>
        </w:rPr>
        <w:t>sideraciones finales</w:t>
      </w:r>
      <w:r w:rsidR="00BE3DDE" w:rsidRPr="00970265">
        <w:rPr>
          <w:rFonts w:ascii="Times New Roman" w:hAnsi="Times New Roman" w:cs="Times New Roman"/>
          <w:b/>
          <w:bCs/>
          <w:lang w:val="es-ES"/>
        </w:rPr>
        <w:t xml:space="preserve">. </w:t>
      </w:r>
    </w:p>
    <w:p w14:paraId="3702EA8B" w14:textId="61AEB4EF" w:rsidR="00650612" w:rsidRPr="00970265" w:rsidRDefault="0013678F" w:rsidP="00090361">
      <w:pPr>
        <w:spacing w:line="360" w:lineRule="auto"/>
        <w:jc w:val="both"/>
        <w:rPr>
          <w:rFonts w:ascii="Times New Roman" w:hAnsi="Times New Roman" w:cs="Times New Roman"/>
          <w:lang w:val="es-ES"/>
        </w:rPr>
      </w:pPr>
      <w:r w:rsidRPr="00970265">
        <w:rPr>
          <w:rFonts w:ascii="Times New Roman" w:hAnsi="Times New Roman" w:cs="Times New Roman"/>
          <w:lang w:val="es-ES"/>
        </w:rPr>
        <w:t xml:space="preserve">Traer a la luz la existencia de esta pieza escultórica revela </w:t>
      </w:r>
      <w:r w:rsidR="00C65088" w:rsidRPr="00970265">
        <w:rPr>
          <w:rFonts w:ascii="Times New Roman" w:hAnsi="Times New Roman" w:cs="Times New Roman"/>
          <w:lang w:val="es-ES"/>
        </w:rPr>
        <w:t xml:space="preserve">una serie de incógnitas </w:t>
      </w:r>
      <w:r w:rsidRPr="00970265">
        <w:rPr>
          <w:rFonts w:ascii="Times New Roman" w:hAnsi="Times New Roman" w:cs="Times New Roman"/>
          <w:lang w:val="es-ES"/>
        </w:rPr>
        <w:t>más que una respuesta</w:t>
      </w:r>
      <w:r w:rsidR="00475749" w:rsidRPr="00970265">
        <w:rPr>
          <w:rFonts w:ascii="Times New Roman" w:hAnsi="Times New Roman" w:cs="Times New Roman"/>
          <w:lang w:val="es-ES"/>
        </w:rPr>
        <w:t>.</w:t>
      </w:r>
      <w:r w:rsidR="000E4B97" w:rsidRPr="00970265">
        <w:rPr>
          <w:rFonts w:ascii="Times New Roman" w:hAnsi="Times New Roman" w:cs="Times New Roman"/>
          <w:lang w:val="es-ES"/>
        </w:rPr>
        <w:t xml:space="preserve"> No obstante</w:t>
      </w:r>
      <w:r w:rsidR="00CF7553">
        <w:rPr>
          <w:rFonts w:ascii="Times New Roman" w:hAnsi="Times New Roman" w:cs="Times New Roman"/>
          <w:lang w:val="es-ES"/>
        </w:rPr>
        <w:t>,</w:t>
      </w:r>
      <w:r w:rsidR="007829C0">
        <w:rPr>
          <w:rFonts w:ascii="Times New Roman" w:hAnsi="Times New Roman" w:cs="Times New Roman"/>
          <w:lang w:val="es-ES"/>
        </w:rPr>
        <w:t xml:space="preserve"> </w:t>
      </w:r>
      <w:r w:rsidR="000E4B97" w:rsidRPr="00970265">
        <w:rPr>
          <w:rFonts w:ascii="Times New Roman" w:hAnsi="Times New Roman" w:cs="Times New Roman"/>
          <w:lang w:val="es-ES"/>
        </w:rPr>
        <w:t>ello su presencia</w:t>
      </w:r>
      <w:r w:rsidR="00C65088">
        <w:rPr>
          <w:rFonts w:ascii="Times New Roman" w:hAnsi="Times New Roman" w:cs="Times New Roman"/>
          <w:lang w:val="es-ES"/>
        </w:rPr>
        <w:t xml:space="preserve"> </w:t>
      </w:r>
      <w:r w:rsidR="000E4B97" w:rsidRPr="00970265">
        <w:rPr>
          <w:rFonts w:ascii="Times New Roman" w:hAnsi="Times New Roman" w:cs="Times New Roman"/>
          <w:lang w:val="es-ES"/>
        </w:rPr>
        <w:t>sumad</w:t>
      </w:r>
      <w:r w:rsidR="00CF7553">
        <w:rPr>
          <w:rFonts w:ascii="Times New Roman" w:hAnsi="Times New Roman" w:cs="Times New Roman"/>
          <w:lang w:val="es-ES"/>
        </w:rPr>
        <w:t>a</w:t>
      </w:r>
      <w:r w:rsidR="000E4B97" w:rsidRPr="00970265">
        <w:rPr>
          <w:rFonts w:ascii="Times New Roman" w:hAnsi="Times New Roman" w:cs="Times New Roman"/>
          <w:lang w:val="es-ES"/>
        </w:rPr>
        <w:t xml:space="preserve"> a</w:t>
      </w:r>
      <w:r w:rsidR="00475749" w:rsidRPr="00970265">
        <w:rPr>
          <w:rFonts w:ascii="Times New Roman" w:hAnsi="Times New Roman" w:cs="Times New Roman"/>
          <w:lang w:val="es-ES"/>
        </w:rPr>
        <w:t xml:space="preserve"> lo que podemos considerar como su contexto original (la ciénaga)</w:t>
      </w:r>
      <w:r w:rsidR="00C65088">
        <w:rPr>
          <w:rFonts w:ascii="Times New Roman" w:hAnsi="Times New Roman" w:cs="Times New Roman"/>
          <w:lang w:val="es-ES"/>
        </w:rPr>
        <w:t>,</w:t>
      </w:r>
      <w:r w:rsidR="00475749" w:rsidRPr="00970265">
        <w:rPr>
          <w:rFonts w:ascii="Times New Roman" w:hAnsi="Times New Roman" w:cs="Times New Roman"/>
          <w:lang w:val="es-ES"/>
        </w:rPr>
        <w:t xml:space="preserve"> </w:t>
      </w:r>
      <w:r w:rsidR="00650612" w:rsidRPr="00970265">
        <w:rPr>
          <w:rFonts w:ascii="Times New Roman" w:hAnsi="Times New Roman" w:cs="Times New Roman"/>
          <w:lang w:val="es-ES"/>
        </w:rPr>
        <w:t xml:space="preserve">se pude confirmar lo que en su momento </w:t>
      </w:r>
      <w:proofErr w:type="spellStart"/>
      <w:r w:rsidR="00650612" w:rsidRPr="00970265">
        <w:rPr>
          <w:rFonts w:ascii="Times New Roman" w:hAnsi="Times New Roman" w:cs="Times New Roman"/>
          <w:lang w:val="es-ES"/>
        </w:rPr>
        <w:t>Yoko</w:t>
      </w:r>
      <w:proofErr w:type="spellEnd"/>
      <w:r w:rsidR="00650612" w:rsidRPr="00970265">
        <w:rPr>
          <w:rFonts w:ascii="Times New Roman" w:hAnsi="Times New Roman" w:cs="Times New Roman"/>
          <w:lang w:val="es-ES"/>
        </w:rPr>
        <w:t xml:space="preserve"> </w:t>
      </w:r>
      <w:proofErr w:type="spellStart"/>
      <w:r w:rsidR="00650612" w:rsidRPr="00970265">
        <w:rPr>
          <w:rFonts w:ascii="Times New Roman" w:hAnsi="Times New Roman" w:cs="Times New Roman"/>
          <w:lang w:val="es-ES"/>
        </w:rPr>
        <w:t>Sugiura</w:t>
      </w:r>
      <w:proofErr w:type="spellEnd"/>
      <w:r w:rsidR="00650612" w:rsidRPr="00970265">
        <w:rPr>
          <w:rFonts w:ascii="Times New Roman" w:hAnsi="Times New Roman" w:cs="Times New Roman"/>
          <w:lang w:val="es-ES"/>
        </w:rPr>
        <w:t xml:space="preserve"> (2009:14) afirmara en torno a la relación profunda entre los pueblos</w:t>
      </w:r>
      <w:r w:rsidR="000E4B97" w:rsidRPr="00970265">
        <w:rPr>
          <w:rFonts w:ascii="Times New Roman" w:hAnsi="Times New Roman" w:cs="Times New Roman"/>
          <w:lang w:val="es-ES"/>
        </w:rPr>
        <w:t xml:space="preserve"> </w:t>
      </w:r>
      <w:r w:rsidR="00C65088">
        <w:rPr>
          <w:rFonts w:ascii="Times New Roman" w:hAnsi="Times New Roman" w:cs="Times New Roman"/>
          <w:lang w:val="es-ES"/>
        </w:rPr>
        <w:t xml:space="preserve">prehispánicos </w:t>
      </w:r>
      <w:r w:rsidR="000E4B97" w:rsidRPr="00970265">
        <w:rPr>
          <w:rFonts w:ascii="Times New Roman" w:hAnsi="Times New Roman" w:cs="Times New Roman"/>
          <w:lang w:val="es-ES"/>
        </w:rPr>
        <w:t>y contemporáneos</w:t>
      </w:r>
      <w:r w:rsidR="00650612" w:rsidRPr="00970265">
        <w:rPr>
          <w:rFonts w:ascii="Times New Roman" w:hAnsi="Times New Roman" w:cs="Times New Roman"/>
          <w:lang w:val="es-ES"/>
        </w:rPr>
        <w:t xml:space="preserve"> del valle con la </w:t>
      </w:r>
      <w:r w:rsidR="00797CE6" w:rsidRPr="00970265">
        <w:rPr>
          <w:rFonts w:ascii="Times New Roman" w:hAnsi="Times New Roman" w:cs="Times New Roman"/>
          <w:lang w:val="es-ES"/>
        </w:rPr>
        <w:t>Ciénega</w:t>
      </w:r>
      <w:r w:rsidR="00650612" w:rsidRPr="00970265">
        <w:rPr>
          <w:rFonts w:ascii="Times New Roman" w:hAnsi="Times New Roman" w:cs="Times New Roman"/>
          <w:lang w:val="es-ES"/>
        </w:rPr>
        <w:t xml:space="preserve"> de </w:t>
      </w:r>
      <w:proofErr w:type="spellStart"/>
      <w:r w:rsidR="00650612" w:rsidRPr="00970265">
        <w:rPr>
          <w:rFonts w:ascii="Times New Roman" w:hAnsi="Times New Roman" w:cs="Times New Roman"/>
          <w:lang w:val="es-ES"/>
        </w:rPr>
        <w:t>Chicnahuapan</w:t>
      </w:r>
      <w:proofErr w:type="spellEnd"/>
      <w:r w:rsidR="00A35259" w:rsidRPr="00970265">
        <w:rPr>
          <w:rFonts w:ascii="Times New Roman" w:hAnsi="Times New Roman" w:cs="Times New Roman"/>
          <w:lang w:val="es-ES"/>
        </w:rPr>
        <w:t>, la cual consideraban como vital no sólo para su supervivencia biológica</w:t>
      </w:r>
      <w:r w:rsidR="0041454B" w:rsidRPr="00970265">
        <w:rPr>
          <w:rFonts w:ascii="Times New Roman" w:hAnsi="Times New Roman" w:cs="Times New Roman"/>
          <w:lang w:val="es-ES"/>
        </w:rPr>
        <w:t xml:space="preserve"> (</w:t>
      </w:r>
      <w:proofErr w:type="spellStart"/>
      <w:r w:rsidR="0041454B" w:rsidRPr="00970265">
        <w:rPr>
          <w:rFonts w:ascii="Times New Roman" w:hAnsi="Times New Roman" w:cs="Times New Roman"/>
          <w:lang w:val="es-ES"/>
        </w:rPr>
        <w:t>Op</w:t>
      </w:r>
      <w:proofErr w:type="spellEnd"/>
      <w:r w:rsidR="0041454B" w:rsidRPr="00970265">
        <w:rPr>
          <w:rFonts w:ascii="Times New Roman" w:hAnsi="Times New Roman" w:cs="Times New Roman"/>
          <w:lang w:val="es-ES"/>
        </w:rPr>
        <w:t>. cit.)</w:t>
      </w:r>
      <w:r w:rsidR="000E78A6" w:rsidRPr="00970265">
        <w:rPr>
          <w:rFonts w:ascii="Times New Roman" w:hAnsi="Times New Roman" w:cs="Times New Roman"/>
          <w:lang w:val="es-ES"/>
        </w:rPr>
        <w:t>,</w:t>
      </w:r>
      <w:r w:rsidR="00A35259" w:rsidRPr="00970265">
        <w:rPr>
          <w:rFonts w:ascii="Times New Roman" w:hAnsi="Times New Roman" w:cs="Times New Roman"/>
          <w:lang w:val="es-ES"/>
        </w:rPr>
        <w:t xml:space="preserve"> sino como elemento fundamental para la comprensión del mundo y </w:t>
      </w:r>
      <w:r w:rsidR="00390EC5" w:rsidRPr="00970265">
        <w:rPr>
          <w:rFonts w:ascii="Times New Roman" w:hAnsi="Times New Roman" w:cs="Times New Roman"/>
          <w:lang w:val="es-ES"/>
        </w:rPr>
        <w:t xml:space="preserve">lo que implicó </w:t>
      </w:r>
      <w:r w:rsidR="00A35259" w:rsidRPr="00970265">
        <w:rPr>
          <w:rFonts w:ascii="Times New Roman" w:hAnsi="Times New Roman" w:cs="Times New Roman"/>
          <w:lang w:val="es-ES"/>
        </w:rPr>
        <w:t xml:space="preserve">el actuar sobre </w:t>
      </w:r>
      <w:r w:rsidR="00F57FD2" w:rsidRPr="00970265">
        <w:rPr>
          <w:rFonts w:ascii="Times New Roman" w:hAnsi="Times New Roman" w:cs="Times New Roman"/>
          <w:lang w:val="es-ES"/>
        </w:rPr>
        <w:t>é</w:t>
      </w:r>
      <w:r w:rsidR="00A35259" w:rsidRPr="00970265">
        <w:rPr>
          <w:rFonts w:ascii="Times New Roman" w:hAnsi="Times New Roman" w:cs="Times New Roman"/>
          <w:lang w:val="es-ES"/>
        </w:rPr>
        <w:t>l.</w:t>
      </w:r>
    </w:p>
    <w:p w14:paraId="07FAAEF9" w14:textId="77777777" w:rsidR="00823763" w:rsidRPr="00970265" w:rsidRDefault="00823763" w:rsidP="00090361">
      <w:pPr>
        <w:spacing w:line="360" w:lineRule="auto"/>
        <w:jc w:val="both"/>
        <w:rPr>
          <w:rFonts w:ascii="Times New Roman" w:hAnsi="Times New Roman" w:cs="Times New Roman"/>
          <w:b/>
          <w:bCs/>
          <w:lang w:val="es-ES"/>
        </w:rPr>
      </w:pPr>
    </w:p>
    <w:p w14:paraId="15F57175" w14:textId="5A89A9CE" w:rsidR="00090361" w:rsidRPr="00970265" w:rsidRDefault="00F7316F" w:rsidP="00090361">
      <w:pPr>
        <w:spacing w:line="360" w:lineRule="auto"/>
        <w:jc w:val="both"/>
        <w:rPr>
          <w:rFonts w:ascii="Times New Roman" w:hAnsi="Times New Roman" w:cs="Times New Roman"/>
          <w:b/>
          <w:bCs/>
          <w:lang w:val="es-ES"/>
        </w:rPr>
      </w:pPr>
      <w:r w:rsidRPr="00970265">
        <w:rPr>
          <w:rFonts w:ascii="Times New Roman" w:hAnsi="Times New Roman" w:cs="Times New Roman"/>
          <w:b/>
          <w:bCs/>
          <w:lang w:val="es-ES"/>
        </w:rPr>
        <w:t>Referencias</w:t>
      </w:r>
    </w:p>
    <w:p w14:paraId="3296FC6B" w14:textId="2E546F9F" w:rsidR="00CC3347" w:rsidRPr="00970265" w:rsidRDefault="00CC3347" w:rsidP="00C60039">
      <w:pPr>
        <w:jc w:val="both"/>
        <w:rPr>
          <w:rFonts w:ascii="Times New Roman" w:hAnsi="Times New Roman" w:cs="Times New Roman"/>
          <w:lang w:val="es-ES"/>
        </w:rPr>
      </w:pPr>
      <w:r w:rsidRPr="00970265">
        <w:rPr>
          <w:rFonts w:ascii="Times New Roman" w:hAnsi="Times New Roman" w:cs="Times New Roman"/>
          <w:lang w:val="es-ES"/>
        </w:rPr>
        <w:t>Álvarez, Carlos</w:t>
      </w:r>
      <w:r w:rsidR="0090772A" w:rsidRPr="00970265">
        <w:rPr>
          <w:rFonts w:ascii="Times New Roman" w:hAnsi="Times New Roman" w:cs="Times New Roman"/>
          <w:lang w:val="es-ES"/>
        </w:rPr>
        <w:t xml:space="preserve">. </w:t>
      </w:r>
      <w:r w:rsidRPr="00970265">
        <w:rPr>
          <w:rFonts w:ascii="Times New Roman" w:hAnsi="Times New Roman" w:cs="Times New Roman"/>
          <w:lang w:val="es-ES"/>
        </w:rPr>
        <w:t>1983</w:t>
      </w:r>
      <w:r w:rsidR="0090772A" w:rsidRPr="00970265">
        <w:rPr>
          <w:rFonts w:ascii="Times New Roman" w:hAnsi="Times New Roman" w:cs="Times New Roman"/>
          <w:lang w:val="es-ES"/>
        </w:rPr>
        <w:t>.</w:t>
      </w:r>
      <w:r w:rsidR="00C60039" w:rsidRPr="00970265">
        <w:rPr>
          <w:rFonts w:ascii="Times New Roman" w:hAnsi="Times New Roman" w:cs="Times New Roman"/>
          <w:lang w:val="es-ES"/>
        </w:rPr>
        <w:t xml:space="preserve"> </w:t>
      </w:r>
      <w:r w:rsidR="00C60039" w:rsidRPr="00970265">
        <w:rPr>
          <w:rFonts w:ascii="Times New Roman" w:hAnsi="Times New Roman" w:cs="Times New Roman"/>
          <w:sz w:val="16"/>
          <w:szCs w:val="16"/>
          <w:lang w:val="es-ES"/>
        </w:rPr>
        <w:t>&lt;&lt;</w:t>
      </w:r>
      <w:r w:rsidRPr="00970265">
        <w:rPr>
          <w:rFonts w:ascii="Times New Roman" w:hAnsi="Times New Roman" w:cs="Times New Roman"/>
          <w:lang w:val="es-ES"/>
        </w:rPr>
        <w:t xml:space="preserve">Las esculturas de </w:t>
      </w:r>
      <w:proofErr w:type="spellStart"/>
      <w:r w:rsidRPr="00970265">
        <w:rPr>
          <w:rFonts w:ascii="Times New Roman" w:hAnsi="Times New Roman" w:cs="Times New Roman"/>
          <w:lang w:val="es-ES"/>
        </w:rPr>
        <w:t>Teotenango</w:t>
      </w:r>
      <w:proofErr w:type="spellEnd"/>
      <w:r w:rsidR="0090772A" w:rsidRPr="00970265">
        <w:rPr>
          <w:rFonts w:ascii="Times New Roman" w:hAnsi="Times New Roman" w:cs="Times New Roman"/>
          <w:sz w:val="16"/>
          <w:szCs w:val="16"/>
          <w:lang w:val="es-ES"/>
        </w:rPr>
        <w:t>&gt;&gt;</w:t>
      </w:r>
      <w:r w:rsidR="0090772A" w:rsidRPr="00970265">
        <w:rPr>
          <w:rFonts w:ascii="Times New Roman" w:hAnsi="Times New Roman" w:cs="Times New Roman"/>
          <w:lang w:val="es-ES"/>
        </w:rPr>
        <w:t xml:space="preserve">. </w:t>
      </w:r>
      <w:r w:rsidRPr="00970265">
        <w:rPr>
          <w:rFonts w:ascii="Times New Roman" w:hAnsi="Times New Roman" w:cs="Times New Roman"/>
          <w:lang w:val="es-ES"/>
        </w:rPr>
        <w:t xml:space="preserve">En: Estudios de Cultura </w:t>
      </w:r>
      <w:proofErr w:type="spellStart"/>
      <w:r w:rsidRPr="00970265">
        <w:rPr>
          <w:rFonts w:ascii="Times New Roman" w:hAnsi="Times New Roman" w:cs="Times New Roman"/>
          <w:lang w:val="es-ES"/>
        </w:rPr>
        <w:t>Nahuatl</w:t>
      </w:r>
      <w:proofErr w:type="spellEnd"/>
      <w:r w:rsidRPr="00970265">
        <w:rPr>
          <w:rFonts w:ascii="Times New Roman" w:hAnsi="Times New Roman" w:cs="Times New Roman"/>
          <w:lang w:val="es-ES"/>
        </w:rPr>
        <w:t>. No. 16 IIH/UNAM. México.</w:t>
      </w:r>
    </w:p>
    <w:p w14:paraId="7FFF737B" w14:textId="77777777" w:rsidR="0090772A" w:rsidRPr="00970265" w:rsidRDefault="0090772A" w:rsidP="0090772A">
      <w:pPr>
        <w:jc w:val="both"/>
        <w:rPr>
          <w:rFonts w:ascii="Times New Roman" w:hAnsi="Times New Roman" w:cs="Times New Roman"/>
          <w:lang w:val="es-ES"/>
        </w:rPr>
      </w:pPr>
    </w:p>
    <w:p w14:paraId="708847C8" w14:textId="68437C2B" w:rsidR="001E51D7" w:rsidRPr="00970265" w:rsidRDefault="001E51D7" w:rsidP="0090772A">
      <w:pPr>
        <w:jc w:val="both"/>
        <w:rPr>
          <w:rFonts w:ascii="Times New Roman" w:hAnsi="Times New Roman" w:cs="Times New Roman"/>
          <w:lang w:val="es-ES"/>
        </w:rPr>
      </w:pPr>
      <w:proofErr w:type="spellStart"/>
      <w:r w:rsidRPr="00970265">
        <w:rPr>
          <w:rFonts w:ascii="Times New Roman" w:hAnsi="Times New Roman" w:cs="Times New Roman"/>
          <w:lang w:val="es-ES"/>
        </w:rPr>
        <w:t>Béligand</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Nadine</w:t>
      </w:r>
      <w:proofErr w:type="spellEnd"/>
      <w:r w:rsidR="0090772A" w:rsidRPr="00970265">
        <w:rPr>
          <w:rFonts w:ascii="Times New Roman" w:hAnsi="Times New Roman" w:cs="Times New Roman"/>
          <w:lang w:val="es-ES"/>
        </w:rPr>
        <w:t xml:space="preserve">. </w:t>
      </w:r>
      <w:r w:rsidRPr="00970265">
        <w:rPr>
          <w:rFonts w:ascii="Times New Roman" w:hAnsi="Times New Roman" w:cs="Times New Roman"/>
          <w:lang w:val="es-ES"/>
        </w:rPr>
        <w:t>2017</w:t>
      </w:r>
      <w:r w:rsidR="0090772A" w:rsidRPr="00970265">
        <w:rPr>
          <w:rFonts w:ascii="Times New Roman" w:hAnsi="Times New Roman" w:cs="Times New Roman"/>
          <w:lang w:val="es-ES"/>
        </w:rPr>
        <w:t xml:space="preserve">. </w:t>
      </w:r>
      <w:r w:rsidRPr="00970265">
        <w:rPr>
          <w:rFonts w:ascii="Times New Roman" w:hAnsi="Times New Roman" w:cs="Times New Roman"/>
          <w:i/>
          <w:iCs/>
          <w:lang w:val="es-ES"/>
        </w:rPr>
        <w:t>Entre lagunas y volcanes: Una historia del valle de Toluca (Finales del siglo XV-siglo XVIII</w:t>
      </w:r>
      <w:r w:rsidRPr="00970265">
        <w:rPr>
          <w:rFonts w:ascii="Times New Roman" w:hAnsi="Times New Roman" w:cs="Times New Roman"/>
          <w:lang w:val="es-ES"/>
        </w:rPr>
        <w:t>). El Colegio de Michoacán/Secretaría de Educación del Gobierno del Estado/CEMCA. México.</w:t>
      </w:r>
    </w:p>
    <w:p w14:paraId="02CB09A2" w14:textId="77777777" w:rsidR="0090772A" w:rsidRPr="00970265" w:rsidRDefault="0090772A">
      <w:pPr>
        <w:jc w:val="both"/>
        <w:rPr>
          <w:rFonts w:ascii="Times New Roman" w:hAnsi="Times New Roman" w:cs="Times New Roman"/>
          <w:lang w:val="es-ES"/>
        </w:rPr>
      </w:pPr>
    </w:p>
    <w:p w14:paraId="2C7F934E" w14:textId="0FBF7B7E" w:rsidR="00A15FAA" w:rsidRPr="00970265" w:rsidRDefault="00A15FAA">
      <w:pPr>
        <w:jc w:val="both"/>
        <w:rPr>
          <w:rFonts w:ascii="Times New Roman" w:hAnsi="Times New Roman" w:cs="Times New Roman"/>
          <w:lang w:val="es-ES"/>
        </w:rPr>
      </w:pPr>
      <w:r w:rsidRPr="00970265">
        <w:rPr>
          <w:rFonts w:ascii="Times New Roman" w:hAnsi="Times New Roman" w:cs="Times New Roman"/>
          <w:lang w:val="es-ES"/>
        </w:rPr>
        <w:t xml:space="preserve">De la </w:t>
      </w:r>
      <w:r w:rsidR="00157CDF" w:rsidRPr="00970265">
        <w:rPr>
          <w:rFonts w:ascii="Times New Roman" w:hAnsi="Times New Roman" w:cs="Times New Roman"/>
          <w:lang w:val="es-ES"/>
        </w:rPr>
        <w:t>Fuente, Beatriz</w:t>
      </w:r>
      <w:r w:rsidR="0090772A" w:rsidRPr="00970265">
        <w:rPr>
          <w:rFonts w:ascii="Times New Roman" w:hAnsi="Times New Roman" w:cs="Times New Roman"/>
          <w:lang w:val="es-ES"/>
        </w:rPr>
        <w:t xml:space="preserve">. </w:t>
      </w:r>
      <w:r w:rsidRPr="00970265">
        <w:rPr>
          <w:rFonts w:ascii="Times New Roman" w:hAnsi="Times New Roman" w:cs="Times New Roman"/>
          <w:lang w:val="es-ES"/>
        </w:rPr>
        <w:t>1976</w:t>
      </w:r>
      <w:r w:rsidR="0090772A" w:rsidRPr="00970265">
        <w:rPr>
          <w:rFonts w:ascii="Times New Roman" w:hAnsi="Times New Roman" w:cs="Times New Roman"/>
          <w:lang w:val="es-ES"/>
        </w:rPr>
        <w:t xml:space="preserve">. </w:t>
      </w:r>
      <w:r w:rsidR="0090772A" w:rsidRPr="00970265">
        <w:rPr>
          <w:rFonts w:ascii="Times New Roman" w:hAnsi="Times New Roman" w:cs="Times New Roman"/>
          <w:sz w:val="16"/>
          <w:szCs w:val="16"/>
          <w:lang w:val="es-ES"/>
        </w:rPr>
        <w:t>&lt;&lt;</w:t>
      </w:r>
      <w:r w:rsidRPr="00970265">
        <w:rPr>
          <w:rFonts w:ascii="Times New Roman" w:hAnsi="Times New Roman" w:cs="Times New Roman"/>
          <w:lang w:val="es-ES"/>
        </w:rPr>
        <w:t>Sobre una cabeza de piedra en el Museo Nacional de Antropología</w:t>
      </w:r>
      <w:r w:rsidR="0090772A" w:rsidRPr="00970265">
        <w:rPr>
          <w:rFonts w:ascii="Times New Roman" w:hAnsi="Times New Roman" w:cs="Times New Roman"/>
          <w:sz w:val="16"/>
          <w:szCs w:val="16"/>
          <w:lang w:val="es-ES"/>
        </w:rPr>
        <w:t>&gt;&gt;</w:t>
      </w:r>
      <w:r w:rsidRPr="00970265">
        <w:rPr>
          <w:rFonts w:ascii="Times New Roman" w:hAnsi="Times New Roman" w:cs="Times New Roman"/>
          <w:lang w:val="es-ES"/>
        </w:rPr>
        <w:t>. Anales del Instituto de Investigaciones Estéticas/UNAM.  No. 46. México.</w:t>
      </w:r>
      <w:r w:rsidR="0090772A" w:rsidRPr="00970265">
        <w:rPr>
          <w:rFonts w:ascii="Times New Roman" w:hAnsi="Times New Roman" w:cs="Times New Roman"/>
          <w:lang w:val="es-ES"/>
        </w:rPr>
        <w:t xml:space="preserve"> </w:t>
      </w:r>
      <w:r w:rsidRPr="00970265">
        <w:rPr>
          <w:rFonts w:ascii="Times New Roman" w:hAnsi="Times New Roman" w:cs="Times New Roman"/>
        </w:rPr>
        <w:t xml:space="preserve">Enlace: </w:t>
      </w:r>
      <w:r w:rsidR="009A49B2" w:rsidRPr="00970265">
        <w:fldChar w:fldCharType="begin"/>
      </w:r>
      <w:r w:rsidR="009A49B2" w:rsidRPr="00970265">
        <w:rPr>
          <w:rFonts w:ascii="Times New Roman" w:hAnsi="Times New Roman" w:cs="Times New Roman"/>
        </w:rPr>
        <w:instrText xml:space="preserve"> HYPERLINK "http://dx.doi.org/10.22201/iie.18703062e.1976.46.1058" </w:instrText>
      </w:r>
      <w:r w:rsidR="009A49B2" w:rsidRPr="00970265">
        <w:fldChar w:fldCharType="separate"/>
      </w:r>
      <w:r w:rsidR="0080063B" w:rsidRPr="00970265">
        <w:rPr>
          <w:rStyle w:val="Hipervnculo"/>
          <w:rFonts w:ascii="Times New Roman" w:hAnsi="Times New Roman" w:cs="Times New Roman"/>
        </w:rPr>
        <w:t>http://dx.doi.org/10.22201/iie.18703062e.1976.46.1058</w:t>
      </w:r>
      <w:r w:rsidR="009A49B2" w:rsidRPr="00970265">
        <w:rPr>
          <w:rStyle w:val="Hipervnculo"/>
          <w:rFonts w:ascii="Times New Roman" w:hAnsi="Times New Roman" w:cs="Times New Roman"/>
        </w:rPr>
        <w:fldChar w:fldCharType="end"/>
      </w:r>
      <w:r w:rsidRPr="00970265">
        <w:rPr>
          <w:rFonts w:ascii="Times New Roman" w:hAnsi="Times New Roman" w:cs="Times New Roman"/>
        </w:rPr>
        <w:t>.</w:t>
      </w:r>
    </w:p>
    <w:p w14:paraId="29497517" w14:textId="77777777" w:rsidR="0090772A" w:rsidRPr="00970265" w:rsidRDefault="0090772A" w:rsidP="0080063B">
      <w:pPr>
        <w:ind w:left="700" w:hanging="700"/>
        <w:jc w:val="both"/>
        <w:rPr>
          <w:rFonts w:ascii="Times New Roman" w:hAnsi="Times New Roman" w:cs="Times New Roman"/>
        </w:rPr>
      </w:pPr>
    </w:p>
    <w:p w14:paraId="3FA58009" w14:textId="261689C7" w:rsidR="0080063B" w:rsidRPr="00970265" w:rsidRDefault="0080063B" w:rsidP="009D0663">
      <w:pPr>
        <w:jc w:val="both"/>
        <w:rPr>
          <w:rFonts w:ascii="Times New Roman" w:hAnsi="Times New Roman" w:cs="Times New Roman"/>
        </w:rPr>
      </w:pPr>
      <w:r w:rsidRPr="00970265">
        <w:rPr>
          <w:rFonts w:ascii="Times New Roman" w:hAnsi="Times New Roman" w:cs="Times New Roman"/>
        </w:rPr>
        <w:t>1977</w:t>
      </w:r>
      <w:r w:rsidR="0090772A" w:rsidRPr="00970265">
        <w:rPr>
          <w:rFonts w:ascii="Times New Roman" w:hAnsi="Times New Roman" w:cs="Times New Roman"/>
        </w:rPr>
        <w:t>.</w:t>
      </w:r>
      <w:r w:rsidR="009D0663" w:rsidRPr="00970265">
        <w:rPr>
          <w:rFonts w:ascii="Times New Roman" w:hAnsi="Times New Roman" w:cs="Times New Roman"/>
        </w:rPr>
        <w:t xml:space="preserve"> </w:t>
      </w:r>
      <w:r w:rsidRPr="00970265">
        <w:rPr>
          <w:rFonts w:ascii="Times New Roman" w:hAnsi="Times New Roman" w:cs="Times New Roman"/>
          <w:i/>
          <w:iCs/>
        </w:rPr>
        <w:t>Los Hombres de piedra, escultura Olmeca</w:t>
      </w:r>
      <w:r w:rsidRPr="00970265">
        <w:rPr>
          <w:rFonts w:ascii="Times New Roman" w:hAnsi="Times New Roman" w:cs="Times New Roman"/>
        </w:rPr>
        <w:t>. Instituto de invetigaciones</w:t>
      </w:r>
      <w:r w:rsidR="007E6FF6" w:rsidRPr="00970265">
        <w:rPr>
          <w:rFonts w:ascii="Times New Roman" w:hAnsi="Times New Roman" w:cs="Times New Roman"/>
        </w:rPr>
        <w:t xml:space="preserve"> </w:t>
      </w:r>
      <w:r w:rsidRPr="00970265">
        <w:rPr>
          <w:rFonts w:ascii="Times New Roman" w:hAnsi="Times New Roman" w:cs="Times New Roman"/>
        </w:rPr>
        <w:t>Estéticas/UNAM. México</w:t>
      </w:r>
      <w:r w:rsidR="009D0663" w:rsidRPr="00970265">
        <w:rPr>
          <w:rFonts w:ascii="Times New Roman" w:hAnsi="Times New Roman" w:cs="Times New Roman"/>
        </w:rPr>
        <w:t>.</w:t>
      </w:r>
    </w:p>
    <w:p w14:paraId="58E9F598" w14:textId="77777777" w:rsidR="009D0663" w:rsidRPr="00970265" w:rsidRDefault="009D0663" w:rsidP="009D0663">
      <w:pPr>
        <w:jc w:val="both"/>
        <w:rPr>
          <w:rFonts w:ascii="Times New Roman" w:hAnsi="Times New Roman" w:cs="Times New Roman"/>
        </w:rPr>
      </w:pPr>
    </w:p>
    <w:p w14:paraId="0D20FB14" w14:textId="16422212" w:rsidR="005E08CC" w:rsidRPr="00970265" w:rsidRDefault="005E08CC" w:rsidP="009D0663">
      <w:pPr>
        <w:jc w:val="both"/>
        <w:rPr>
          <w:rFonts w:ascii="Times New Roman" w:hAnsi="Times New Roman" w:cs="Times New Roman"/>
          <w:lang w:val="es-ES"/>
        </w:rPr>
      </w:pPr>
      <w:r w:rsidRPr="00970265">
        <w:rPr>
          <w:rFonts w:ascii="Times New Roman" w:hAnsi="Times New Roman" w:cs="Times New Roman"/>
          <w:lang w:val="es-ES"/>
        </w:rPr>
        <w:t>1985</w:t>
      </w:r>
      <w:r w:rsidR="0090772A" w:rsidRPr="00970265">
        <w:rPr>
          <w:rFonts w:ascii="Times New Roman" w:hAnsi="Times New Roman" w:cs="Times New Roman"/>
          <w:lang w:val="es-ES"/>
        </w:rPr>
        <w:t xml:space="preserve">. </w:t>
      </w:r>
      <w:r w:rsidRPr="00970265">
        <w:rPr>
          <w:rFonts w:ascii="Times New Roman" w:hAnsi="Times New Roman" w:cs="Times New Roman"/>
          <w:i/>
          <w:iCs/>
          <w:lang w:val="es-ES"/>
        </w:rPr>
        <w:t>Peldaños en la conciencia: rostros en la plástica prehispánica</w:t>
      </w:r>
      <w:r w:rsidRPr="00970265">
        <w:rPr>
          <w:rFonts w:ascii="Times New Roman" w:hAnsi="Times New Roman" w:cs="Times New Roman"/>
          <w:lang w:val="es-ES"/>
        </w:rPr>
        <w:t xml:space="preserve">. </w:t>
      </w:r>
      <w:r w:rsidR="00D97B33" w:rsidRPr="00970265">
        <w:rPr>
          <w:rFonts w:ascii="Times New Roman" w:hAnsi="Times New Roman" w:cs="Times New Roman"/>
          <w:lang w:val="es-ES"/>
        </w:rPr>
        <w:t>Dirección General de</w:t>
      </w:r>
      <w:r w:rsidR="009D0663" w:rsidRPr="00970265">
        <w:rPr>
          <w:rFonts w:ascii="Times New Roman" w:hAnsi="Times New Roman" w:cs="Times New Roman"/>
          <w:lang w:val="es-ES"/>
        </w:rPr>
        <w:t xml:space="preserve"> </w:t>
      </w:r>
      <w:r w:rsidR="00D97B33" w:rsidRPr="00970265">
        <w:rPr>
          <w:rFonts w:ascii="Times New Roman" w:hAnsi="Times New Roman" w:cs="Times New Roman"/>
          <w:lang w:val="es-ES"/>
        </w:rPr>
        <w:t>Publicaciones, UNAM. México.</w:t>
      </w:r>
    </w:p>
    <w:p w14:paraId="66820C16" w14:textId="77777777" w:rsidR="009D0663" w:rsidRPr="00970265" w:rsidRDefault="009D0663" w:rsidP="0080063B">
      <w:pPr>
        <w:ind w:left="700" w:hanging="700"/>
        <w:jc w:val="both"/>
        <w:rPr>
          <w:rFonts w:ascii="Times New Roman" w:hAnsi="Times New Roman" w:cs="Times New Roman"/>
          <w:lang w:val="es-ES"/>
        </w:rPr>
      </w:pPr>
    </w:p>
    <w:p w14:paraId="25A76478" w14:textId="77777777" w:rsidR="009D0663" w:rsidRPr="00970265" w:rsidRDefault="0080063B" w:rsidP="009D0663">
      <w:pPr>
        <w:jc w:val="both"/>
        <w:rPr>
          <w:rFonts w:ascii="Times New Roman" w:hAnsi="Times New Roman" w:cs="Times New Roman"/>
          <w:lang w:val="es-ES"/>
        </w:rPr>
      </w:pPr>
      <w:r w:rsidRPr="00970265">
        <w:rPr>
          <w:rFonts w:ascii="Times New Roman" w:hAnsi="Times New Roman" w:cs="Times New Roman"/>
          <w:lang w:val="es-ES"/>
        </w:rPr>
        <w:lastRenderedPageBreak/>
        <w:t>1994</w:t>
      </w:r>
      <w:r w:rsidR="009D0663" w:rsidRPr="00970265">
        <w:rPr>
          <w:rFonts w:ascii="Times New Roman" w:hAnsi="Times New Roman" w:cs="Times New Roman"/>
          <w:lang w:val="es-ES"/>
        </w:rPr>
        <w:t xml:space="preserve">. </w:t>
      </w:r>
      <w:r w:rsidR="009D0663" w:rsidRPr="00970265">
        <w:rPr>
          <w:rFonts w:ascii="Times New Roman" w:hAnsi="Times New Roman" w:cs="Times New Roman"/>
          <w:sz w:val="16"/>
          <w:szCs w:val="16"/>
          <w:lang w:val="es-ES"/>
        </w:rPr>
        <w:t>&lt;&lt;</w:t>
      </w:r>
      <w:r w:rsidRPr="00970265">
        <w:rPr>
          <w:rFonts w:ascii="Times New Roman" w:hAnsi="Times New Roman" w:cs="Times New Roman"/>
          <w:lang w:val="es-ES"/>
        </w:rPr>
        <w:t xml:space="preserve">El arte del periodo Preclásico a través de museos y </w:t>
      </w:r>
      <w:r w:rsidR="001E6683" w:rsidRPr="00970265">
        <w:rPr>
          <w:rFonts w:ascii="Times New Roman" w:hAnsi="Times New Roman" w:cs="Times New Roman"/>
          <w:lang w:val="es-ES"/>
        </w:rPr>
        <w:t>colecciones, los olmecas</w:t>
      </w:r>
      <w:r w:rsidR="009D0663" w:rsidRPr="00970265">
        <w:rPr>
          <w:rFonts w:ascii="Times New Roman" w:hAnsi="Times New Roman" w:cs="Times New Roman"/>
          <w:sz w:val="16"/>
          <w:szCs w:val="16"/>
          <w:lang w:val="es-ES"/>
        </w:rPr>
        <w:t>&gt;&gt;</w:t>
      </w:r>
      <w:r w:rsidR="001E6683" w:rsidRPr="00970265">
        <w:rPr>
          <w:rFonts w:ascii="Times New Roman" w:hAnsi="Times New Roman" w:cs="Times New Roman"/>
          <w:lang w:val="es-ES"/>
        </w:rPr>
        <w:t>. En:</w:t>
      </w:r>
      <w:r w:rsidR="009D0663" w:rsidRPr="00970265">
        <w:rPr>
          <w:rFonts w:ascii="Times New Roman" w:hAnsi="Times New Roman" w:cs="Times New Roman"/>
          <w:lang w:val="es-ES"/>
        </w:rPr>
        <w:t xml:space="preserve"> </w:t>
      </w:r>
      <w:r w:rsidR="001E6683" w:rsidRPr="00970265">
        <w:rPr>
          <w:rFonts w:ascii="Times New Roman" w:hAnsi="Times New Roman" w:cs="Times New Roman"/>
          <w:i/>
          <w:iCs/>
          <w:lang w:val="es-ES"/>
        </w:rPr>
        <w:t>Mé</w:t>
      </w:r>
      <w:r w:rsidRPr="00970265">
        <w:rPr>
          <w:rFonts w:ascii="Times New Roman" w:hAnsi="Times New Roman" w:cs="Times New Roman"/>
          <w:i/>
          <w:iCs/>
          <w:lang w:val="es-ES"/>
        </w:rPr>
        <w:t>xico en el mundo d</w:t>
      </w:r>
      <w:r w:rsidR="001E6683" w:rsidRPr="00970265">
        <w:rPr>
          <w:rFonts w:ascii="Times New Roman" w:hAnsi="Times New Roman" w:cs="Times New Roman"/>
          <w:i/>
          <w:iCs/>
          <w:lang w:val="es-ES"/>
        </w:rPr>
        <w:t>e las colecciones de arte</w:t>
      </w:r>
      <w:r w:rsidR="001E6683" w:rsidRPr="00970265">
        <w:rPr>
          <w:rFonts w:ascii="Times New Roman" w:hAnsi="Times New Roman" w:cs="Times New Roman"/>
          <w:lang w:val="es-ES"/>
        </w:rPr>
        <w:t>. SRE/UNAM/CNCA/</w:t>
      </w:r>
      <w:r w:rsidRPr="00970265">
        <w:rPr>
          <w:rFonts w:ascii="Times New Roman" w:hAnsi="Times New Roman" w:cs="Times New Roman"/>
          <w:lang w:val="es-ES"/>
        </w:rPr>
        <w:t xml:space="preserve">Grupo Azabache. </w:t>
      </w:r>
    </w:p>
    <w:p w14:paraId="3B15B282" w14:textId="2DB220F7" w:rsidR="0080063B" w:rsidRPr="00970265" w:rsidRDefault="0080063B" w:rsidP="009D0663">
      <w:pPr>
        <w:jc w:val="both"/>
        <w:rPr>
          <w:rFonts w:ascii="Times New Roman" w:hAnsi="Times New Roman" w:cs="Times New Roman"/>
          <w:lang w:val="es-ES"/>
        </w:rPr>
      </w:pPr>
      <w:r w:rsidRPr="00970265">
        <w:rPr>
          <w:rFonts w:ascii="Times New Roman" w:hAnsi="Times New Roman" w:cs="Times New Roman"/>
          <w:lang w:val="es-ES"/>
        </w:rPr>
        <w:t xml:space="preserve">Tomo I. México. </w:t>
      </w:r>
    </w:p>
    <w:p w14:paraId="49D45D22" w14:textId="77777777" w:rsidR="009D0663" w:rsidRPr="00970265" w:rsidRDefault="009D0663" w:rsidP="00A15FAA">
      <w:pPr>
        <w:jc w:val="both"/>
        <w:rPr>
          <w:rFonts w:ascii="Times New Roman" w:hAnsi="Times New Roman" w:cs="Times New Roman"/>
          <w:lang w:val="es-ES"/>
        </w:rPr>
      </w:pPr>
    </w:p>
    <w:p w14:paraId="28D56A9F" w14:textId="4283DEA2" w:rsidR="00A15FAA" w:rsidRPr="00970265" w:rsidRDefault="00A15FAA" w:rsidP="00E46E54">
      <w:pPr>
        <w:jc w:val="both"/>
        <w:rPr>
          <w:rFonts w:ascii="Times New Roman" w:hAnsi="Times New Roman" w:cs="Times New Roman"/>
          <w:lang w:val="es-ES"/>
        </w:rPr>
      </w:pPr>
      <w:r w:rsidRPr="00970265">
        <w:rPr>
          <w:rFonts w:ascii="Times New Roman" w:hAnsi="Times New Roman" w:cs="Times New Roman"/>
          <w:lang w:val="es-ES"/>
        </w:rPr>
        <w:t>Durán Moreno, Laura</w:t>
      </w:r>
      <w:r w:rsidR="00E46E54" w:rsidRPr="00970265">
        <w:rPr>
          <w:rFonts w:ascii="Times New Roman" w:hAnsi="Times New Roman" w:cs="Times New Roman"/>
          <w:lang w:val="es-ES"/>
        </w:rPr>
        <w:t xml:space="preserve">. </w:t>
      </w:r>
      <w:r w:rsidRPr="00970265">
        <w:rPr>
          <w:rFonts w:ascii="Times New Roman" w:hAnsi="Times New Roman" w:cs="Times New Roman"/>
          <w:lang w:val="es-ES"/>
        </w:rPr>
        <w:t>2014</w:t>
      </w:r>
      <w:r w:rsidR="00E46E54" w:rsidRPr="00970265">
        <w:rPr>
          <w:rFonts w:ascii="Times New Roman" w:hAnsi="Times New Roman" w:cs="Times New Roman"/>
          <w:lang w:val="es-ES"/>
        </w:rPr>
        <w:t xml:space="preserve">. </w:t>
      </w:r>
      <w:r w:rsidRPr="00970265">
        <w:rPr>
          <w:rFonts w:ascii="Times New Roman" w:hAnsi="Times New Roman" w:cs="Times New Roman"/>
          <w:i/>
          <w:iCs/>
          <w:lang w:val="es-ES"/>
        </w:rPr>
        <w:t>Monografía político-administrativa del municipio de Almoloya del Río</w:t>
      </w:r>
      <w:r w:rsidRPr="00970265">
        <w:rPr>
          <w:rFonts w:ascii="Times New Roman" w:hAnsi="Times New Roman" w:cs="Times New Roman"/>
          <w:lang w:val="es-ES"/>
        </w:rPr>
        <w:t>.</w:t>
      </w:r>
      <w:r w:rsidR="00E46E54" w:rsidRPr="00970265">
        <w:rPr>
          <w:rFonts w:ascii="Times New Roman" w:hAnsi="Times New Roman" w:cs="Times New Roman"/>
          <w:lang w:val="es-ES"/>
        </w:rPr>
        <w:t xml:space="preserve"> </w:t>
      </w:r>
      <w:r w:rsidRPr="00970265">
        <w:rPr>
          <w:rFonts w:ascii="Times New Roman" w:hAnsi="Times New Roman" w:cs="Times New Roman"/>
          <w:lang w:val="es-ES"/>
        </w:rPr>
        <w:t>Tesina para obtener el grado de Licenciado en Ciencias Políticas y Administración Pública. Universidad Autónoma del Estado de México/Centro Universitario Texcoco. México.</w:t>
      </w:r>
    </w:p>
    <w:p w14:paraId="3452BA44" w14:textId="77777777" w:rsidR="00E46E54" w:rsidRPr="00970265" w:rsidRDefault="00E46E54">
      <w:pPr>
        <w:jc w:val="both"/>
        <w:rPr>
          <w:rFonts w:ascii="Times New Roman" w:hAnsi="Times New Roman" w:cs="Times New Roman"/>
          <w:lang w:val="es-ES"/>
        </w:rPr>
      </w:pPr>
    </w:p>
    <w:p w14:paraId="71802E57" w14:textId="5800C44B" w:rsidR="00D35D91" w:rsidRPr="00970265" w:rsidRDefault="00D35D91" w:rsidP="00E46E54">
      <w:pPr>
        <w:jc w:val="both"/>
        <w:rPr>
          <w:rFonts w:ascii="Times New Roman" w:hAnsi="Times New Roman" w:cs="Times New Roman"/>
          <w:lang w:val="es-ES"/>
        </w:rPr>
      </w:pPr>
      <w:r w:rsidRPr="00970265">
        <w:rPr>
          <w:rFonts w:ascii="Times New Roman" w:hAnsi="Times New Roman" w:cs="Times New Roman"/>
          <w:lang w:val="es-ES"/>
        </w:rPr>
        <w:t>González de la Vara, Fernán</w:t>
      </w:r>
      <w:r w:rsidR="00E46E54" w:rsidRPr="00970265">
        <w:rPr>
          <w:rFonts w:ascii="Times New Roman" w:hAnsi="Times New Roman" w:cs="Times New Roman"/>
          <w:lang w:val="es-ES"/>
        </w:rPr>
        <w:t xml:space="preserve">. </w:t>
      </w:r>
      <w:r w:rsidRPr="00970265">
        <w:rPr>
          <w:rFonts w:ascii="Times New Roman" w:hAnsi="Times New Roman" w:cs="Times New Roman"/>
          <w:lang w:val="es-ES"/>
        </w:rPr>
        <w:t>1999</w:t>
      </w:r>
      <w:r w:rsidR="00E46E54" w:rsidRPr="00970265">
        <w:rPr>
          <w:rFonts w:ascii="Times New Roman" w:hAnsi="Times New Roman" w:cs="Times New Roman"/>
          <w:lang w:val="es-ES"/>
        </w:rPr>
        <w:t xml:space="preserve">. </w:t>
      </w:r>
      <w:r w:rsidRPr="00970265">
        <w:rPr>
          <w:rFonts w:ascii="Times New Roman" w:hAnsi="Times New Roman" w:cs="Times New Roman"/>
          <w:i/>
          <w:iCs/>
          <w:lang w:val="es-ES"/>
        </w:rPr>
        <w:t>El valle de Toluca hasta la caída de Teotihuacán</w:t>
      </w:r>
      <w:r w:rsidRPr="00970265">
        <w:rPr>
          <w:rFonts w:ascii="Times New Roman" w:hAnsi="Times New Roman" w:cs="Times New Roman"/>
          <w:lang w:val="es-ES"/>
        </w:rPr>
        <w:t xml:space="preserve">. INAH/ Colección Científica No. 389. México. </w:t>
      </w:r>
    </w:p>
    <w:p w14:paraId="01F7B473" w14:textId="77777777" w:rsidR="00E272AE" w:rsidRPr="00970265" w:rsidRDefault="00E272AE">
      <w:pPr>
        <w:jc w:val="both"/>
        <w:rPr>
          <w:rFonts w:ascii="Times New Roman" w:hAnsi="Times New Roman" w:cs="Times New Roman"/>
          <w:lang w:val="es-ES"/>
        </w:rPr>
      </w:pPr>
    </w:p>
    <w:p w14:paraId="1B9B53C7" w14:textId="23CA4447" w:rsidR="00FB5147" w:rsidRPr="00970265" w:rsidRDefault="00FB5147" w:rsidP="00E272AE">
      <w:pPr>
        <w:jc w:val="both"/>
        <w:rPr>
          <w:rFonts w:ascii="Times New Roman" w:hAnsi="Times New Roman" w:cs="Times New Roman"/>
          <w:lang w:val="es-ES"/>
        </w:rPr>
      </w:pPr>
      <w:r w:rsidRPr="00970265">
        <w:rPr>
          <w:rFonts w:ascii="Times New Roman" w:hAnsi="Times New Roman" w:cs="Times New Roman"/>
          <w:lang w:val="es-ES"/>
        </w:rPr>
        <w:t>Hernández Rodríguez, Rosaura</w:t>
      </w:r>
      <w:r w:rsidR="00E272AE" w:rsidRPr="00970265">
        <w:rPr>
          <w:rFonts w:ascii="Times New Roman" w:hAnsi="Times New Roman" w:cs="Times New Roman"/>
          <w:lang w:val="es-ES"/>
        </w:rPr>
        <w:t xml:space="preserve">. </w:t>
      </w:r>
      <w:r w:rsidRPr="00970265">
        <w:rPr>
          <w:rFonts w:ascii="Times New Roman" w:hAnsi="Times New Roman" w:cs="Times New Roman"/>
          <w:lang w:val="es-ES"/>
        </w:rPr>
        <w:t>2013</w:t>
      </w:r>
      <w:r w:rsidR="00E272AE" w:rsidRPr="00970265">
        <w:rPr>
          <w:rFonts w:ascii="Times New Roman" w:hAnsi="Times New Roman" w:cs="Times New Roman"/>
          <w:lang w:val="es-ES"/>
        </w:rPr>
        <w:t xml:space="preserve">. </w:t>
      </w:r>
      <w:r w:rsidRPr="00970265">
        <w:rPr>
          <w:rFonts w:ascii="Times New Roman" w:hAnsi="Times New Roman" w:cs="Times New Roman"/>
          <w:i/>
          <w:iCs/>
          <w:lang w:val="es-ES"/>
        </w:rPr>
        <w:t>El Valle de Toluca. Época prehispánica y siglo XVI</w:t>
      </w:r>
      <w:r w:rsidRPr="00970265">
        <w:rPr>
          <w:rFonts w:ascii="Times New Roman" w:hAnsi="Times New Roman" w:cs="Times New Roman"/>
          <w:lang w:val="es-ES"/>
        </w:rPr>
        <w:t>. Tercera edición. Colegio Mexiquense</w:t>
      </w:r>
      <w:r w:rsidR="00AE6052" w:rsidRPr="00970265">
        <w:rPr>
          <w:rFonts w:ascii="Times New Roman" w:hAnsi="Times New Roman" w:cs="Times New Roman"/>
          <w:lang w:val="es-ES"/>
        </w:rPr>
        <w:t xml:space="preserve">/ </w:t>
      </w:r>
      <w:r w:rsidRPr="00970265">
        <w:rPr>
          <w:rFonts w:ascii="Times New Roman" w:hAnsi="Times New Roman" w:cs="Times New Roman"/>
          <w:lang w:val="es-ES"/>
        </w:rPr>
        <w:t>Secretaría de Educación del Gobierno del Estado de México</w:t>
      </w:r>
      <w:r w:rsidR="00AE6052" w:rsidRPr="00970265">
        <w:rPr>
          <w:rFonts w:ascii="Times New Roman" w:hAnsi="Times New Roman" w:cs="Times New Roman"/>
          <w:lang w:val="es-ES"/>
        </w:rPr>
        <w:t>/ Consejo Editorial de la Administración Pública Estatal.</w:t>
      </w:r>
      <w:r w:rsidRPr="00970265">
        <w:rPr>
          <w:rFonts w:ascii="Times New Roman" w:hAnsi="Times New Roman" w:cs="Times New Roman"/>
          <w:lang w:val="es-ES"/>
        </w:rPr>
        <w:t xml:space="preserve"> México. </w:t>
      </w:r>
    </w:p>
    <w:p w14:paraId="17F73445" w14:textId="77777777" w:rsidR="00E272AE" w:rsidRPr="00970265" w:rsidRDefault="00E272AE">
      <w:pPr>
        <w:jc w:val="both"/>
        <w:rPr>
          <w:rFonts w:ascii="Times New Roman" w:hAnsi="Times New Roman" w:cs="Times New Roman"/>
          <w:lang w:val="es-ES"/>
        </w:rPr>
      </w:pPr>
    </w:p>
    <w:p w14:paraId="14D28F14" w14:textId="4E867EAA" w:rsidR="00B67FB0" w:rsidRPr="00970265" w:rsidRDefault="00B67FB0" w:rsidP="00E272AE">
      <w:pPr>
        <w:jc w:val="both"/>
        <w:rPr>
          <w:rFonts w:ascii="Times New Roman" w:hAnsi="Times New Roman" w:cs="Times New Roman"/>
          <w:lang w:val="es-ES"/>
        </w:rPr>
      </w:pPr>
      <w:proofErr w:type="spellStart"/>
      <w:r w:rsidRPr="00970265">
        <w:rPr>
          <w:rFonts w:ascii="Times New Roman" w:hAnsi="Times New Roman" w:cs="Times New Roman"/>
          <w:lang w:val="es-ES"/>
        </w:rPr>
        <w:t>Heyden</w:t>
      </w:r>
      <w:proofErr w:type="spellEnd"/>
      <w:r w:rsidRPr="00970265">
        <w:rPr>
          <w:rFonts w:ascii="Times New Roman" w:hAnsi="Times New Roman" w:cs="Times New Roman"/>
          <w:lang w:val="es-ES"/>
        </w:rPr>
        <w:t>, Doris</w:t>
      </w:r>
      <w:r w:rsidR="00E272AE" w:rsidRPr="00970265">
        <w:rPr>
          <w:rFonts w:ascii="Times New Roman" w:hAnsi="Times New Roman" w:cs="Times New Roman"/>
          <w:lang w:val="es-ES"/>
        </w:rPr>
        <w:t xml:space="preserve">. </w:t>
      </w:r>
      <w:r w:rsidRPr="00970265">
        <w:rPr>
          <w:rFonts w:ascii="Times New Roman" w:hAnsi="Times New Roman" w:cs="Times New Roman"/>
          <w:lang w:val="es-ES"/>
        </w:rPr>
        <w:t>1983</w:t>
      </w:r>
      <w:r w:rsidR="00E272AE" w:rsidRPr="00970265">
        <w:rPr>
          <w:rFonts w:ascii="Times New Roman" w:hAnsi="Times New Roman" w:cs="Times New Roman"/>
          <w:lang w:val="es-ES"/>
        </w:rPr>
        <w:t xml:space="preserve">. </w:t>
      </w:r>
      <w:r w:rsidR="00E272AE" w:rsidRPr="00970265">
        <w:rPr>
          <w:rFonts w:ascii="Times New Roman" w:hAnsi="Times New Roman" w:cs="Times New Roman"/>
          <w:sz w:val="16"/>
          <w:szCs w:val="16"/>
          <w:lang w:val="es-ES"/>
        </w:rPr>
        <w:t>&lt;&lt;</w:t>
      </w:r>
      <w:r w:rsidRPr="00970265">
        <w:rPr>
          <w:rFonts w:ascii="Times New Roman" w:hAnsi="Times New Roman" w:cs="Times New Roman"/>
          <w:lang w:val="es-ES"/>
        </w:rPr>
        <w:t>Las diosas del agua y la v</w:t>
      </w:r>
      <w:r w:rsidR="0057017B" w:rsidRPr="00970265">
        <w:rPr>
          <w:rFonts w:ascii="Times New Roman" w:hAnsi="Times New Roman" w:cs="Times New Roman"/>
          <w:lang w:val="es-ES"/>
        </w:rPr>
        <w:t>egetación</w:t>
      </w:r>
      <w:r w:rsidR="00E272AE" w:rsidRPr="00970265">
        <w:rPr>
          <w:rFonts w:ascii="Times New Roman" w:hAnsi="Times New Roman" w:cs="Times New Roman"/>
          <w:sz w:val="16"/>
          <w:szCs w:val="16"/>
          <w:lang w:val="es-ES"/>
        </w:rPr>
        <w:t>&gt;&gt;</w:t>
      </w:r>
      <w:r w:rsidR="0057017B" w:rsidRPr="00970265">
        <w:rPr>
          <w:rFonts w:ascii="Times New Roman" w:hAnsi="Times New Roman" w:cs="Times New Roman"/>
          <w:lang w:val="es-ES"/>
        </w:rPr>
        <w:t>. En: Anales de Antropo</w:t>
      </w:r>
      <w:r w:rsidRPr="00970265">
        <w:rPr>
          <w:rFonts w:ascii="Times New Roman" w:hAnsi="Times New Roman" w:cs="Times New Roman"/>
          <w:lang w:val="es-ES"/>
        </w:rPr>
        <w:t xml:space="preserve">logía Vol. 20, No. 2. </w:t>
      </w:r>
      <w:r w:rsidR="0057017B" w:rsidRPr="00970265">
        <w:rPr>
          <w:rFonts w:ascii="Times New Roman" w:hAnsi="Times New Roman" w:cs="Times New Roman"/>
          <w:lang w:val="es-ES"/>
        </w:rPr>
        <w:t xml:space="preserve"> Pp. 129-145. </w:t>
      </w:r>
      <w:r w:rsidRPr="00970265">
        <w:rPr>
          <w:rFonts w:ascii="Times New Roman" w:hAnsi="Times New Roman" w:cs="Times New Roman"/>
          <w:lang w:val="es-ES"/>
        </w:rPr>
        <w:t>IIA/UNAM</w:t>
      </w:r>
      <w:r w:rsidR="00C72FBE" w:rsidRPr="00970265">
        <w:rPr>
          <w:rFonts w:ascii="Times New Roman" w:hAnsi="Times New Roman" w:cs="Times New Roman"/>
          <w:lang w:val="es-ES"/>
        </w:rPr>
        <w:t xml:space="preserve">, México. </w:t>
      </w:r>
    </w:p>
    <w:p w14:paraId="523D4D7D" w14:textId="77777777" w:rsidR="00B67FB0" w:rsidRPr="00970265" w:rsidRDefault="00B67FB0">
      <w:pPr>
        <w:jc w:val="both"/>
        <w:rPr>
          <w:rFonts w:ascii="Times New Roman" w:hAnsi="Times New Roman" w:cs="Times New Roman"/>
          <w:lang w:val="es-ES"/>
        </w:rPr>
      </w:pPr>
    </w:p>
    <w:p w14:paraId="12BAAF08" w14:textId="12D4B54E" w:rsidR="00090AA1" w:rsidRPr="00970265" w:rsidRDefault="00090AA1">
      <w:pPr>
        <w:jc w:val="both"/>
        <w:rPr>
          <w:rFonts w:ascii="Times New Roman" w:hAnsi="Times New Roman" w:cs="Times New Roman"/>
          <w:lang w:val="es-ES"/>
        </w:rPr>
      </w:pPr>
      <w:proofErr w:type="spellStart"/>
      <w:r w:rsidRPr="00970265">
        <w:rPr>
          <w:rFonts w:ascii="Times New Roman" w:hAnsi="Times New Roman" w:cs="Times New Roman"/>
          <w:lang w:val="es-ES"/>
        </w:rPr>
        <w:t>Iseut</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Paradis</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Louise</w:t>
      </w:r>
      <w:proofErr w:type="spellEnd"/>
      <w:r w:rsidR="00E272AE" w:rsidRPr="00970265">
        <w:rPr>
          <w:rFonts w:ascii="Times New Roman" w:hAnsi="Times New Roman" w:cs="Times New Roman"/>
          <w:lang w:val="es-ES"/>
        </w:rPr>
        <w:t xml:space="preserve">. </w:t>
      </w:r>
      <w:r w:rsidRPr="00970265">
        <w:rPr>
          <w:rFonts w:ascii="Times New Roman" w:hAnsi="Times New Roman" w:cs="Times New Roman"/>
          <w:lang w:val="es-ES"/>
        </w:rPr>
        <w:t>1990</w:t>
      </w:r>
      <w:r w:rsidR="00E272AE" w:rsidRPr="00970265">
        <w:rPr>
          <w:rFonts w:ascii="Times New Roman" w:hAnsi="Times New Roman" w:cs="Times New Roman"/>
          <w:lang w:val="es-ES"/>
        </w:rPr>
        <w:t xml:space="preserve">. </w:t>
      </w:r>
      <w:r w:rsidR="00E272AE" w:rsidRPr="00970265">
        <w:rPr>
          <w:rFonts w:ascii="Times New Roman" w:hAnsi="Times New Roman" w:cs="Times New Roman"/>
          <w:sz w:val="16"/>
          <w:szCs w:val="16"/>
          <w:lang w:val="es-ES"/>
        </w:rPr>
        <w:t>&lt;&lt;</w:t>
      </w:r>
      <w:r w:rsidRPr="00970265">
        <w:rPr>
          <w:rFonts w:ascii="Times New Roman" w:hAnsi="Times New Roman" w:cs="Times New Roman"/>
          <w:lang w:val="es-ES"/>
        </w:rPr>
        <w:t>Revisión del fenómeno olmeca</w:t>
      </w:r>
      <w:r w:rsidR="00E272AE" w:rsidRPr="00970265">
        <w:rPr>
          <w:rFonts w:ascii="Times New Roman" w:hAnsi="Times New Roman" w:cs="Times New Roman"/>
          <w:sz w:val="16"/>
          <w:szCs w:val="16"/>
          <w:lang w:val="es-ES"/>
        </w:rPr>
        <w:t>&gt;&gt;</w:t>
      </w:r>
      <w:r w:rsidRPr="00970265">
        <w:rPr>
          <w:rFonts w:ascii="Times New Roman" w:hAnsi="Times New Roman" w:cs="Times New Roman"/>
          <w:lang w:val="es-ES"/>
        </w:rPr>
        <w:t>. En Arqueología No 3 INAH. México</w:t>
      </w:r>
    </w:p>
    <w:p w14:paraId="7302F3FE" w14:textId="77777777" w:rsidR="00DD6E3A" w:rsidRPr="00970265" w:rsidRDefault="00DD6E3A">
      <w:pPr>
        <w:jc w:val="both"/>
        <w:rPr>
          <w:rFonts w:ascii="Times New Roman" w:hAnsi="Times New Roman" w:cs="Times New Roman"/>
          <w:lang w:val="es-ES"/>
        </w:rPr>
      </w:pPr>
    </w:p>
    <w:p w14:paraId="178E3C3A" w14:textId="717A7B44" w:rsidR="00CE742A" w:rsidRPr="00970265" w:rsidRDefault="00CE742A" w:rsidP="00E272AE">
      <w:pPr>
        <w:jc w:val="both"/>
        <w:rPr>
          <w:rFonts w:ascii="Times New Roman" w:hAnsi="Times New Roman" w:cs="Times New Roman"/>
          <w:lang w:val="es-ES"/>
        </w:rPr>
      </w:pPr>
      <w:r w:rsidRPr="00970265">
        <w:rPr>
          <w:rFonts w:ascii="Times New Roman" w:hAnsi="Times New Roman" w:cs="Times New Roman"/>
          <w:lang w:val="es-ES"/>
        </w:rPr>
        <w:t>Navarrete, Carlos</w:t>
      </w:r>
      <w:r w:rsidR="00E272AE" w:rsidRPr="00970265">
        <w:rPr>
          <w:rFonts w:ascii="Times New Roman" w:hAnsi="Times New Roman" w:cs="Times New Roman"/>
          <w:lang w:val="es-ES"/>
        </w:rPr>
        <w:t xml:space="preserve">. </w:t>
      </w:r>
      <w:r w:rsidRPr="00970265">
        <w:rPr>
          <w:rFonts w:ascii="Times New Roman" w:hAnsi="Times New Roman" w:cs="Times New Roman"/>
          <w:lang w:val="es-ES"/>
        </w:rPr>
        <w:t>1971</w:t>
      </w:r>
      <w:r w:rsidR="00E272AE" w:rsidRPr="00970265">
        <w:rPr>
          <w:rFonts w:ascii="Times New Roman" w:hAnsi="Times New Roman" w:cs="Times New Roman"/>
          <w:lang w:val="es-ES"/>
        </w:rPr>
        <w:t xml:space="preserve">. </w:t>
      </w:r>
      <w:r w:rsidR="00E272AE" w:rsidRPr="00970265">
        <w:rPr>
          <w:rFonts w:ascii="Times New Roman" w:hAnsi="Times New Roman" w:cs="Times New Roman"/>
          <w:sz w:val="16"/>
          <w:szCs w:val="16"/>
          <w:lang w:val="es-ES"/>
        </w:rPr>
        <w:t>&lt;&lt;</w:t>
      </w:r>
      <w:r w:rsidRPr="00970265">
        <w:rPr>
          <w:rFonts w:ascii="Times New Roman" w:hAnsi="Times New Roman" w:cs="Times New Roman"/>
          <w:lang w:val="es-ES"/>
        </w:rPr>
        <w:t>Algunas piezas olmecas de Chiapas y Guatemala</w:t>
      </w:r>
      <w:r w:rsidR="00E272AE" w:rsidRPr="00970265">
        <w:rPr>
          <w:rFonts w:ascii="Times New Roman" w:hAnsi="Times New Roman" w:cs="Times New Roman"/>
          <w:sz w:val="16"/>
          <w:szCs w:val="16"/>
          <w:lang w:val="es-ES"/>
        </w:rPr>
        <w:t xml:space="preserve"> &gt;&gt;.</w:t>
      </w:r>
      <w:r w:rsidRPr="00970265">
        <w:rPr>
          <w:rFonts w:ascii="Times New Roman" w:hAnsi="Times New Roman" w:cs="Times New Roman"/>
          <w:lang w:val="es-ES"/>
        </w:rPr>
        <w:t xml:space="preserve"> En: Anales de Antropología. Vol. 8. Instituto de Investigaciones Antropológicas/UNAM. México.</w:t>
      </w:r>
    </w:p>
    <w:p w14:paraId="53574318" w14:textId="77777777" w:rsidR="00DD6E3A" w:rsidRPr="00970265" w:rsidRDefault="00DD6E3A" w:rsidP="00B67FB0">
      <w:pPr>
        <w:jc w:val="both"/>
        <w:rPr>
          <w:rFonts w:ascii="Times New Roman" w:hAnsi="Times New Roman" w:cs="Times New Roman"/>
          <w:lang w:val="es-ES"/>
        </w:rPr>
      </w:pPr>
    </w:p>
    <w:p w14:paraId="4A9380E0" w14:textId="3048923B" w:rsidR="00B67FB0" w:rsidRPr="00970265" w:rsidRDefault="00B67FB0" w:rsidP="00832430">
      <w:pPr>
        <w:jc w:val="both"/>
        <w:rPr>
          <w:rFonts w:ascii="Times New Roman" w:hAnsi="Times New Roman" w:cs="Times New Roman"/>
          <w:lang w:val="es-ES"/>
        </w:rPr>
      </w:pPr>
      <w:r w:rsidRPr="00970265">
        <w:rPr>
          <w:rFonts w:ascii="Times New Roman" w:hAnsi="Times New Roman" w:cs="Times New Roman"/>
          <w:lang w:val="es-ES"/>
        </w:rPr>
        <w:t>Ladrón de Guevara, Sara</w:t>
      </w:r>
      <w:r w:rsidR="00832430" w:rsidRPr="00970265">
        <w:rPr>
          <w:rFonts w:ascii="Times New Roman" w:hAnsi="Times New Roman" w:cs="Times New Roman"/>
          <w:lang w:val="es-ES"/>
        </w:rPr>
        <w:t xml:space="preserve">. </w:t>
      </w:r>
      <w:r w:rsidRPr="00970265">
        <w:rPr>
          <w:rFonts w:ascii="Times New Roman" w:hAnsi="Times New Roman" w:cs="Times New Roman"/>
          <w:lang w:val="es-ES"/>
        </w:rPr>
        <w:t>2010</w:t>
      </w:r>
      <w:r w:rsidR="00832430" w:rsidRPr="00970265">
        <w:rPr>
          <w:rFonts w:ascii="Times New Roman" w:hAnsi="Times New Roman" w:cs="Times New Roman"/>
          <w:lang w:val="es-ES"/>
        </w:rPr>
        <w:t xml:space="preserve">. </w:t>
      </w:r>
      <w:r w:rsidR="00832430" w:rsidRPr="00970265">
        <w:rPr>
          <w:rFonts w:ascii="Times New Roman" w:hAnsi="Times New Roman" w:cs="Times New Roman"/>
          <w:sz w:val="16"/>
          <w:szCs w:val="16"/>
          <w:lang w:val="es-ES"/>
        </w:rPr>
        <w:t>&lt;&lt;</w:t>
      </w:r>
      <w:r w:rsidRPr="00970265">
        <w:rPr>
          <w:rFonts w:ascii="Times New Roman" w:hAnsi="Times New Roman" w:cs="Times New Roman"/>
          <w:lang w:val="es-ES"/>
        </w:rPr>
        <w:t xml:space="preserve">Reutilización de monumentos olmecas en tiempos </w:t>
      </w:r>
      <w:r w:rsidR="00DD6E3A" w:rsidRPr="00970265">
        <w:rPr>
          <w:rFonts w:ascii="Times New Roman" w:hAnsi="Times New Roman" w:cs="Times New Roman"/>
          <w:lang w:val="es-ES"/>
        </w:rPr>
        <w:t>del clásico</w:t>
      </w:r>
      <w:r w:rsidR="00832430" w:rsidRPr="00970265">
        <w:rPr>
          <w:rFonts w:ascii="Times New Roman" w:hAnsi="Times New Roman" w:cs="Times New Roman"/>
          <w:sz w:val="16"/>
          <w:szCs w:val="16"/>
          <w:lang w:val="es-ES"/>
        </w:rPr>
        <w:t>&gt;&gt;</w:t>
      </w:r>
      <w:r w:rsidR="00DD6E3A" w:rsidRPr="00970265">
        <w:rPr>
          <w:rFonts w:ascii="Times New Roman" w:hAnsi="Times New Roman" w:cs="Times New Roman"/>
          <w:lang w:val="es-ES"/>
        </w:rPr>
        <w:t xml:space="preserve">. En: </w:t>
      </w:r>
      <w:proofErr w:type="spellStart"/>
      <w:r w:rsidR="00DD6E3A" w:rsidRPr="00970265">
        <w:rPr>
          <w:rFonts w:ascii="Times New Roman" w:hAnsi="Times New Roman" w:cs="Times New Roman"/>
          <w:lang w:val="es-ES"/>
        </w:rPr>
        <w:t>Ancient</w:t>
      </w:r>
      <w:proofErr w:type="spellEnd"/>
      <w:r w:rsidR="00DD6E3A" w:rsidRPr="00970265">
        <w:rPr>
          <w:rFonts w:ascii="Times New Roman" w:hAnsi="Times New Roman" w:cs="Times New Roman"/>
          <w:lang w:val="es-ES"/>
        </w:rPr>
        <w:t xml:space="preserve"> Mesoamé</w:t>
      </w:r>
      <w:r w:rsidRPr="00970265">
        <w:rPr>
          <w:rFonts w:ascii="Times New Roman" w:hAnsi="Times New Roman" w:cs="Times New Roman"/>
          <w:lang w:val="es-ES"/>
        </w:rPr>
        <w:t xml:space="preserve">rica, 21 (1), 63-68. </w:t>
      </w:r>
    </w:p>
    <w:p w14:paraId="12A1D986" w14:textId="77777777" w:rsidR="00832430" w:rsidRPr="00970265" w:rsidRDefault="00832430">
      <w:pPr>
        <w:jc w:val="both"/>
        <w:rPr>
          <w:rFonts w:ascii="Times New Roman" w:hAnsi="Times New Roman" w:cs="Times New Roman"/>
          <w:lang w:val="es-ES"/>
        </w:rPr>
      </w:pPr>
    </w:p>
    <w:p w14:paraId="637C4B22" w14:textId="0F34CC2A" w:rsidR="00DD6E3A" w:rsidRPr="00970265" w:rsidRDefault="0047707E" w:rsidP="00832430">
      <w:pPr>
        <w:jc w:val="both"/>
        <w:rPr>
          <w:rFonts w:ascii="Times New Roman" w:hAnsi="Times New Roman" w:cs="Times New Roman"/>
          <w:lang w:val="es-ES"/>
        </w:rPr>
      </w:pPr>
      <w:r w:rsidRPr="00970265">
        <w:rPr>
          <w:rFonts w:ascii="Times New Roman" w:hAnsi="Times New Roman" w:cs="Times New Roman"/>
          <w:lang w:val="es-ES"/>
        </w:rPr>
        <w:t>León, Nicolás</w:t>
      </w:r>
      <w:r w:rsidR="00832430" w:rsidRPr="00970265">
        <w:rPr>
          <w:rFonts w:ascii="Times New Roman" w:hAnsi="Times New Roman" w:cs="Times New Roman"/>
          <w:lang w:val="es-ES"/>
        </w:rPr>
        <w:t xml:space="preserve">. </w:t>
      </w:r>
      <w:r w:rsidRPr="00970265">
        <w:rPr>
          <w:rFonts w:ascii="Times New Roman" w:hAnsi="Times New Roman" w:cs="Times New Roman"/>
          <w:lang w:val="es-ES"/>
        </w:rPr>
        <w:t>1903</w:t>
      </w:r>
      <w:r w:rsidR="00832430" w:rsidRPr="00970265">
        <w:rPr>
          <w:rFonts w:ascii="Times New Roman" w:hAnsi="Times New Roman" w:cs="Times New Roman"/>
          <w:lang w:val="es-ES"/>
        </w:rPr>
        <w:t xml:space="preserve">. </w:t>
      </w:r>
      <w:r w:rsidR="00832430" w:rsidRPr="00970265">
        <w:rPr>
          <w:rFonts w:ascii="Times New Roman" w:hAnsi="Times New Roman" w:cs="Times New Roman"/>
          <w:sz w:val="16"/>
          <w:szCs w:val="16"/>
          <w:lang w:val="es-ES"/>
        </w:rPr>
        <w:t>&lt;&lt;</w:t>
      </w:r>
      <w:r w:rsidRPr="00970265">
        <w:rPr>
          <w:rFonts w:ascii="Times New Roman" w:hAnsi="Times New Roman" w:cs="Times New Roman"/>
          <w:lang w:val="es-ES"/>
        </w:rPr>
        <w:t>El culto al falo en el México precolombino</w:t>
      </w:r>
      <w:r w:rsidR="00832430" w:rsidRPr="00970265">
        <w:rPr>
          <w:rFonts w:ascii="Times New Roman" w:hAnsi="Times New Roman" w:cs="Times New Roman"/>
          <w:sz w:val="16"/>
          <w:szCs w:val="16"/>
          <w:lang w:val="es-ES"/>
        </w:rPr>
        <w:t>&gt;&gt;</w:t>
      </w:r>
      <w:r w:rsidRPr="00970265">
        <w:rPr>
          <w:rFonts w:ascii="Times New Roman" w:hAnsi="Times New Roman" w:cs="Times New Roman"/>
          <w:lang w:val="es-ES"/>
        </w:rPr>
        <w:t xml:space="preserve">. </w:t>
      </w:r>
      <w:r w:rsidRPr="00970265">
        <w:rPr>
          <w:rFonts w:ascii="Times New Roman" w:hAnsi="Times New Roman" w:cs="Times New Roman"/>
          <w:iCs/>
          <w:lang w:val="es-ES"/>
        </w:rPr>
        <w:t>Anales del Instituto Nacional de Antropología e Historia</w:t>
      </w:r>
      <w:r w:rsidRPr="00970265">
        <w:rPr>
          <w:rFonts w:ascii="Times New Roman" w:hAnsi="Times New Roman" w:cs="Times New Roman"/>
          <w:lang w:val="es-ES"/>
        </w:rPr>
        <w:t xml:space="preserve">, </w:t>
      </w:r>
      <w:r w:rsidRPr="00970265">
        <w:rPr>
          <w:rFonts w:ascii="Times New Roman" w:hAnsi="Times New Roman" w:cs="Times New Roman"/>
          <w:iCs/>
          <w:lang w:val="es-ES"/>
        </w:rPr>
        <w:t>2</w:t>
      </w:r>
      <w:r w:rsidRPr="00970265">
        <w:rPr>
          <w:rFonts w:ascii="Times New Roman" w:hAnsi="Times New Roman" w:cs="Times New Roman"/>
          <w:lang w:val="es-ES"/>
        </w:rPr>
        <w:t>(1), 278-280. Recuperado a partir de https://revistas.inah.gob.mx/index.php/anales/article/view/6612</w:t>
      </w:r>
    </w:p>
    <w:p w14:paraId="600A6488" w14:textId="77777777" w:rsidR="00832430" w:rsidRPr="00970265" w:rsidRDefault="00832430">
      <w:pPr>
        <w:jc w:val="both"/>
        <w:rPr>
          <w:rFonts w:ascii="Times New Roman" w:hAnsi="Times New Roman" w:cs="Times New Roman"/>
          <w:lang w:val="es-ES"/>
        </w:rPr>
      </w:pPr>
    </w:p>
    <w:p w14:paraId="2C1022BC" w14:textId="1B193EF7" w:rsidR="00B96439" w:rsidRPr="00970265" w:rsidRDefault="00294BBF" w:rsidP="00832430">
      <w:pPr>
        <w:jc w:val="both"/>
        <w:rPr>
          <w:rFonts w:ascii="Times New Roman" w:hAnsi="Times New Roman" w:cs="Times New Roman"/>
          <w:lang w:val="es-ES"/>
        </w:rPr>
      </w:pPr>
      <w:r w:rsidRPr="00970265">
        <w:rPr>
          <w:rFonts w:ascii="Times New Roman" w:hAnsi="Times New Roman" w:cs="Times New Roman"/>
          <w:lang w:val="es-ES"/>
        </w:rPr>
        <w:t xml:space="preserve">Romero Padilla, </w:t>
      </w:r>
      <w:r w:rsidR="00984340" w:rsidRPr="00970265">
        <w:rPr>
          <w:rFonts w:ascii="Times New Roman" w:hAnsi="Times New Roman" w:cs="Times New Roman"/>
          <w:lang w:val="es-ES"/>
        </w:rPr>
        <w:t>Laura</w:t>
      </w:r>
      <w:r w:rsidR="00832430" w:rsidRPr="00970265">
        <w:rPr>
          <w:rFonts w:ascii="Times New Roman" w:hAnsi="Times New Roman" w:cs="Times New Roman"/>
          <w:lang w:val="es-ES"/>
        </w:rPr>
        <w:t xml:space="preserve">. </w:t>
      </w:r>
      <w:r w:rsidR="00984340" w:rsidRPr="00970265">
        <w:rPr>
          <w:rFonts w:ascii="Times New Roman" w:hAnsi="Times New Roman" w:cs="Times New Roman"/>
          <w:lang w:val="es-ES"/>
        </w:rPr>
        <w:t>2013</w:t>
      </w:r>
      <w:r w:rsidR="00832430" w:rsidRPr="00970265">
        <w:rPr>
          <w:rFonts w:ascii="Times New Roman" w:hAnsi="Times New Roman" w:cs="Times New Roman"/>
          <w:lang w:val="es-ES"/>
        </w:rPr>
        <w:t xml:space="preserve">. </w:t>
      </w:r>
      <w:r w:rsidR="00984340" w:rsidRPr="00970265">
        <w:rPr>
          <w:rFonts w:ascii="Times New Roman" w:hAnsi="Times New Roman" w:cs="Times New Roman"/>
          <w:i/>
          <w:iCs/>
          <w:lang w:val="es-ES"/>
        </w:rPr>
        <w:t>Donde las sirenas vigilan el paisaje. Estudio de la sirena serpiente del Valle de Toluca</w:t>
      </w:r>
      <w:r w:rsidR="00984340" w:rsidRPr="00970265">
        <w:rPr>
          <w:rFonts w:ascii="Times New Roman" w:hAnsi="Times New Roman" w:cs="Times New Roman"/>
          <w:lang w:val="es-ES"/>
        </w:rPr>
        <w:t>.</w:t>
      </w:r>
      <w:r w:rsidR="00D25648" w:rsidRPr="00970265">
        <w:rPr>
          <w:rFonts w:ascii="Times New Roman" w:hAnsi="Times New Roman" w:cs="Times New Roman"/>
          <w:lang w:val="es-ES"/>
        </w:rPr>
        <w:t xml:space="preserve"> </w:t>
      </w:r>
      <w:r w:rsidR="00984340" w:rsidRPr="00970265">
        <w:rPr>
          <w:rFonts w:ascii="Times New Roman" w:hAnsi="Times New Roman" w:cs="Times New Roman"/>
          <w:lang w:val="es-ES"/>
        </w:rPr>
        <w:t xml:space="preserve">Tesis para obtener el grado de Licenciada en Arqueología. Escuela Nacional de Antropología e Historia/INAH. México. </w:t>
      </w:r>
    </w:p>
    <w:p w14:paraId="325B49C5" w14:textId="77777777" w:rsidR="00DD6E3A" w:rsidRPr="00970265" w:rsidRDefault="00DD6E3A" w:rsidP="001E6631">
      <w:pPr>
        <w:jc w:val="both"/>
        <w:rPr>
          <w:rFonts w:ascii="Times New Roman" w:hAnsi="Times New Roman" w:cs="Times New Roman"/>
          <w:lang w:val="es-ES"/>
        </w:rPr>
      </w:pPr>
    </w:p>
    <w:p w14:paraId="6BDEFBB5" w14:textId="18561222" w:rsidR="00650612" w:rsidRPr="00970265" w:rsidRDefault="00650612" w:rsidP="009034B4">
      <w:pPr>
        <w:jc w:val="both"/>
        <w:rPr>
          <w:rFonts w:ascii="Times New Roman" w:hAnsi="Times New Roman" w:cs="Times New Roman"/>
          <w:lang w:val="es-ES"/>
        </w:rPr>
      </w:pPr>
      <w:proofErr w:type="spellStart"/>
      <w:r w:rsidRPr="00970265">
        <w:rPr>
          <w:rFonts w:ascii="Times New Roman" w:hAnsi="Times New Roman" w:cs="Times New Roman"/>
          <w:lang w:val="es-ES"/>
        </w:rPr>
        <w:t>Suigura</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Yoko</w:t>
      </w:r>
      <w:proofErr w:type="spellEnd"/>
      <w:r w:rsidR="009034B4" w:rsidRPr="00970265">
        <w:rPr>
          <w:rFonts w:ascii="Times New Roman" w:hAnsi="Times New Roman" w:cs="Times New Roman"/>
          <w:lang w:val="es-ES"/>
        </w:rPr>
        <w:t xml:space="preserve">. </w:t>
      </w:r>
      <w:r w:rsidRPr="00970265">
        <w:rPr>
          <w:rFonts w:ascii="Times New Roman" w:hAnsi="Times New Roman" w:cs="Times New Roman"/>
          <w:lang w:val="es-ES"/>
        </w:rPr>
        <w:t>2009</w:t>
      </w:r>
      <w:r w:rsidR="009034B4" w:rsidRPr="00970265">
        <w:rPr>
          <w:rFonts w:ascii="Times New Roman" w:hAnsi="Times New Roman" w:cs="Times New Roman"/>
          <w:lang w:val="es-ES"/>
        </w:rPr>
        <w:t xml:space="preserve">. </w:t>
      </w:r>
      <w:r w:rsidR="009034B4" w:rsidRPr="00970265">
        <w:rPr>
          <w:rFonts w:ascii="Times New Roman" w:hAnsi="Times New Roman" w:cs="Times New Roman"/>
          <w:sz w:val="16"/>
          <w:szCs w:val="16"/>
          <w:lang w:val="es-ES"/>
        </w:rPr>
        <w:t>&lt;&lt;</w:t>
      </w:r>
      <w:r w:rsidRPr="00970265">
        <w:rPr>
          <w:rFonts w:ascii="Times New Roman" w:hAnsi="Times New Roman" w:cs="Times New Roman"/>
          <w:lang w:val="es-ES"/>
        </w:rPr>
        <w:t>La biografía de un proyecto multidisciplinario: Santa Cruz Atizapán, Estado de México</w:t>
      </w:r>
      <w:r w:rsidR="009034B4" w:rsidRPr="00970265">
        <w:rPr>
          <w:rFonts w:ascii="Times New Roman" w:hAnsi="Times New Roman" w:cs="Times New Roman"/>
          <w:sz w:val="16"/>
          <w:szCs w:val="16"/>
          <w:lang w:val="es-ES"/>
        </w:rPr>
        <w:t>&gt;&gt;</w:t>
      </w:r>
      <w:r w:rsidRPr="00970265">
        <w:rPr>
          <w:rFonts w:ascii="Times New Roman" w:hAnsi="Times New Roman" w:cs="Times New Roman"/>
          <w:lang w:val="es-ES"/>
        </w:rPr>
        <w:t xml:space="preserve">. En: </w:t>
      </w:r>
      <w:r w:rsidRPr="00970265">
        <w:rPr>
          <w:rFonts w:ascii="Times New Roman" w:hAnsi="Times New Roman" w:cs="Times New Roman"/>
          <w:i/>
          <w:iCs/>
          <w:lang w:val="es-ES"/>
        </w:rPr>
        <w:t xml:space="preserve">La gente de la </w:t>
      </w:r>
      <w:r w:rsidR="00401D86" w:rsidRPr="00970265">
        <w:rPr>
          <w:rFonts w:ascii="Times New Roman" w:hAnsi="Times New Roman" w:cs="Times New Roman"/>
          <w:i/>
          <w:iCs/>
          <w:lang w:val="es-ES"/>
        </w:rPr>
        <w:t>c</w:t>
      </w:r>
      <w:r w:rsidRPr="00970265">
        <w:rPr>
          <w:rFonts w:ascii="Times New Roman" w:hAnsi="Times New Roman" w:cs="Times New Roman"/>
          <w:i/>
          <w:iCs/>
          <w:lang w:val="es-ES"/>
        </w:rPr>
        <w:t>ién</w:t>
      </w:r>
      <w:r w:rsidR="00401D86" w:rsidRPr="00970265">
        <w:rPr>
          <w:rFonts w:ascii="Times New Roman" w:hAnsi="Times New Roman" w:cs="Times New Roman"/>
          <w:i/>
          <w:iCs/>
          <w:lang w:val="es-ES"/>
        </w:rPr>
        <w:t>a</w:t>
      </w:r>
      <w:r w:rsidRPr="00970265">
        <w:rPr>
          <w:rFonts w:ascii="Times New Roman" w:hAnsi="Times New Roman" w:cs="Times New Roman"/>
          <w:i/>
          <w:iCs/>
          <w:lang w:val="es-ES"/>
        </w:rPr>
        <w:t>ga en tiempos antiguos. La historia de Santa Cruz Atizapán</w:t>
      </w:r>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Yoko</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Sugiura</w:t>
      </w:r>
      <w:proofErr w:type="spellEnd"/>
      <w:r w:rsidRPr="00970265">
        <w:rPr>
          <w:rFonts w:ascii="Times New Roman" w:hAnsi="Times New Roman" w:cs="Times New Roman"/>
          <w:lang w:val="es-ES"/>
        </w:rPr>
        <w:t xml:space="preserve"> </w:t>
      </w:r>
      <w:proofErr w:type="spellStart"/>
      <w:r w:rsidRPr="00970265">
        <w:rPr>
          <w:rFonts w:ascii="Times New Roman" w:hAnsi="Times New Roman" w:cs="Times New Roman"/>
          <w:lang w:val="es-ES"/>
        </w:rPr>
        <w:t>Yamamoto</w:t>
      </w:r>
      <w:proofErr w:type="spellEnd"/>
      <w:r w:rsidRPr="00970265">
        <w:rPr>
          <w:rFonts w:ascii="Times New Roman" w:hAnsi="Times New Roman" w:cs="Times New Roman"/>
          <w:lang w:val="es-ES"/>
        </w:rPr>
        <w:t xml:space="preserve"> (Coord.). El Colegio </w:t>
      </w:r>
      <w:proofErr w:type="spellStart"/>
      <w:r w:rsidRPr="00970265">
        <w:rPr>
          <w:rFonts w:ascii="Times New Roman" w:hAnsi="Times New Roman" w:cs="Times New Roman"/>
          <w:lang w:val="es-ES"/>
        </w:rPr>
        <w:t>Méxiquense</w:t>
      </w:r>
      <w:proofErr w:type="spellEnd"/>
      <w:r w:rsidRPr="00970265">
        <w:rPr>
          <w:rFonts w:ascii="Times New Roman" w:hAnsi="Times New Roman" w:cs="Times New Roman"/>
          <w:lang w:val="es-ES"/>
        </w:rPr>
        <w:t>/</w:t>
      </w:r>
      <w:proofErr w:type="spellStart"/>
      <w:r w:rsidRPr="00970265">
        <w:rPr>
          <w:rFonts w:ascii="Times New Roman" w:hAnsi="Times New Roman" w:cs="Times New Roman"/>
          <w:lang w:val="es-ES"/>
        </w:rPr>
        <w:t>Insitituto</w:t>
      </w:r>
      <w:proofErr w:type="spellEnd"/>
      <w:r w:rsidRPr="00970265">
        <w:rPr>
          <w:rFonts w:ascii="Times New Roman" w:hAnsi="Times New Roman" w:cs="Times New Roman"/>
          <w:lang w:val="es-ES"/>
        </w:rPr>
        <w:t xml:space="preserve"> de Investigaciones Antropológicas, UNAM. México.</w:t>
      </w:r>
    </w:p>
    <w:p w14:paraId="06380825" w14:textId="77777777" w:rsidR="00D63794" w:rsidRPr="00970265" w:rsidRDefault="00D63794" w:rsidP="001E6631">
      <w:pPr>
        <w:jc w:val="both"/>
        <w:rPr>
          <w:rFonts w:ascii="Times New Roman" w:hAnsi="Times New Roman" w:cs="Times New Roman"/>
          <w:lang w:val="es-ES"/>
        </w:rPr>
      </w:pPr>
    </w:p>
    <w:p w14:paraId="47003288" w14:textId="523BCD66" w:rsidR="00CF135B" w:rsidRPr="00970265" w:rsidRDefault="00C01966" w:rsidP="009034B4">
      <w:pPr>
        <w:jc w:val="both"/>
        <w:rPr>
          <w:rFonts w:ascii="Times New Roman" w:hAnsi="Times New Roman" w:cs="Times New Roman"/>
          <w:lang w:val="es-ES"/>
        </w:rPr>
      </w:pPr>
      <w:r w:rsidRPr="00970265">
        <w:rPr>
          <w:rFonts w:ascii="Times New Roman" w:hAnsi="Times New Roman" w:cs="Times New Roman"/>
          <w:lang w:val="es-ES"/>
        </w:rPr>
        <w:t>Ochoa, Lorenzo</w:t>
      </w:r>
      <w:r w:rsidR="009034B4" w:rsidRPr="00970265">
        <w:rPr>
          <w:rFonts w:ascii="Times New Roman" w:hAnsi="Times New Roman" w:cs="Times New Roman"/>
          <w:lang w:val="es-ES"/>
        </w:rPr>
        <w:t xml:space="preserve">. </w:t>
      </w:r>
      <w:r w:rsidR="00DD6E3A" w:rsidRPr="00970265">
        <w:rPr>
          <w:rFonts w:ascii="Times New Roman" w:hAnsi="Times New Roman" w:cs="Times New Roman"/>
          <w:lang w:val="es-ES"/>
        </w:rPr>
        <w:t>1973</w:t>
      </w:r>
      <w:r w:rsidR="009034B4" w:rsidRPr="00970265">
        <w:rPr>
          <w:rFonts w:ascii="Times New Roman" w:hAnsi="Times New Roman" w:cs="Times New Roman"/>
          <w:lang w:val="es-ES"/>
        </w:rPr>
        <w:t xml:space="preserve">. </w:t>
      </w:r>
      <w:r w:rsidR="009034B4" w:rsidRPr="00970265">
        <w:rPr>
          <w:rFonts w:ascii="Times New Roman" w:hAnsi="Times New Roman" w:cs="Times New Roman"/>
          <w:sz w:val="16"/>
          <w:szCs w:val="16"/>
          <w:lang w:val="es-ES"/>
        </w:rPr>
        <w:t>&lt;&lt;</w:t>
      </w:r>
      <w:r w:rsidR="00DD6E3A" w:rsidRPr="00970265">
        <w:rPr>
          <w:rFonts w:ascii="Times New Roman" w:hAnsi="Times New Roman" w:cs="Times New Roman"/>
          <w:lang w:val="es-ES"/>
        </w:rPr>
        <w:t>El culto fál</w:t>
      </w:r>
      <w:r w:rsidR="00CF135B" w:rsidRPr="00970265">
        <w:rPr>
          <w:rFonts w:ascii="Times New Roman" w:hAnsi="Times New Roman" w:cs="Times New Roman"/>
          <w:lang w:val="es-ES"/>
        </w:rPr>
        <w:t xml:space="preserve">ico y la fertilidad en </w:t>
      </w:r>
      <w:proofErr w:type="spellStart"/>
      <w:r w:rsidR="00CF135B" w:rsidRPr="00970265">
        <w:rPr>
          <w:rFonts w:ascii="Times New Roman" w:hAnsi="Times New Roman" w:cs="Times New Roman"/>
          <w:lang w:val="es-ES"/>
        </w:rPr>
        <w:t>Tlatilco</w:t>
      </w:r>
      <w:proofErr w:type="spellEnd"/>
      <w:r w:rsidR="00CF135B" w:rsidRPr="00970265">
        <w:rPr>
          <w:rFonts w:ascii="Times New Roman" w:hAnsi="Times New Roman" w:cs="Times New Roman"/>
          <w:lang w:val="es-ES"/>
        </w:rPr>
        <w:t>, México</w:t>
      </w:r>
      <w:r w:rsidR="009034B4" w:rsidRPr="00970265">
        <w:rPr>
          <w:rFonts w:ascii="Times New Roman" w:hAnsi="Times New Roman" w:cs="Times New Roman"/>
          <w:sz w:val="16"/>
          <w:szCs w:val="16"/>
          <w:lang w:val="es-ES"/>
        </w:rPr>
        <w:t>&gt;&gt;</w:t>
      </w:r>
      <w:r w:rsidR="00CF135B" w:rsidRPr="00970265">
        <w:rPr>
          <w:rFonts w:ascii="Times New Roman" w:hAnsi="Times New Roman" w:cs="Times New Roman"/>
          <w:lang w:val="es-ES"/>
        </w:rPr>
        <w:t>. En</w:t>
      </w:r>
      <w:r w:rsidR="009034B4" w:rsidRPr="00970265">
        <w:rPr>
          <w:rFonts w:ascii="Times New Roman" w:hAnsi="Times New Roman" w:cs="Times New Roman"/>
          <w:lang w:val="es-ES"/>
        </w:rPr>
        <w:t>:</w:t>
      </w:r>
      <w:r w:rsidR="00CF135B" w:rsidRPr="00970265">
        <w:rPr>
          <w:rFonts w:ascii="Times New Roman" w:hAnsi="Times New Roman" w:cs="Times New Roman"/>
          <w:lang w:val="es-ES"/>
        </w:rPr>
        <w:t xml:space="preserve"> Anales de Antropología. Vol. 10. Instituto de Investigaciones Antropológicas/UNAM. México.</w:t>
      </w:r>
    </w:p>
    <w:p w14:paraId="219903EB" w14:textId="77777777" w:rsidR="00D63794" w:rsidRPr="00970265" w:rsidRDefault="00D63794" w:rsidP="00D63794">
      <w:pPr>
        <w:jc w:val="both"/>
        <w:rPr>
          <w:rFonts w:ascii="Times New Roman" w:hAnsi="Times New Roman" w:cs="Times New Roman"/>
          <w:lang w:val="es-ES"/>
        </w:rPr>
      </w:pPr>
    </w:p>
    <w:p w14:paraId="039B9770" w14:textId="44237B4E" w:rsidR="00C01966" w:rsidRPr="00970265" w:rsidRDefault="00D63794" w:rsidP="009034B4">
      <w:pPr>
        <w:jc w:val="both"/>
        <w:rPr>
          <w:rFonts w:ascii="Times New Roman" w:hAnsi="Times New Roman" w:cs="Times New Roman"/>
          <w:lang w:val="es-ES"/>
        </w:rPr>
      </w:pPr>
      <w:r w:rsidRPr="00970265">
        <w:rPr>
          <w:rFonts w:ascii="Times New Roman" w:hAnsi="Times New Roman" w:cs="Times New Roman"/>
          <w:lang w:val="es-ES"/>
        </w:rPr>
        <w:t xml:space="preserve">Ochoa, Lorenzo y Martha </w:t>
      </w:r>
      <w:proofErr w:type="spellStart"/>
      <w:r w:rsidRPr="00970265">
        <w:rPr>
          <w:rFonts w:ascii="Times New Roman" w:hAnsi="Times New Roman" w:cs="Times New Roman"/>
          <w:lang w:val="es-ES"/>
        </w:rPr>
        <w:t>Ivón</w:t>
      </w:r>
      <w:proofErr w:type="spellEnd"/>
      <w:r w:rsidRPr="00970265">
        <w:rPr>
          <w:rFonts w:ascii="Times New Roman" w:hAnsi="Times New Roman" w:cs="Times New Roman"/>
          <w:lang w:val="es-ES"/>
        </w:rPr>
        <w:t xml:space="preserve"> Hernández.</w:t>
      </w:r>
      <w:r w:rsidR="009034B4" w:rsidRPr="00970265">
        <w:rPr>
          <w:rFonts w:ascii="Times New Roman" w:hAnsi="Times New Roman" w:cs="Times New Roman"/>
          <w:lang w:val="es-ES"/>
        </w:rPr>
        <w:t xml:space="preserve"> </w:t>
      </w:r>
      <w:r w:rsidR="00C01966" w:rsidRPr="00970265">
        <w:rPr>
          <w:rFonts w:ascii="Times New Roman" w:hAnsi="Times New Roman" w:cs="Times New Roman"/>
          <w:lang w:val="es-ES"/>
        </w:rPr>
        <w:t>1977</w:t>
      </w:r>
      <w:r w:rsidR="009034B4" w:rsidRPr="00970265">
        <w:rPr>
          <w:rFonts w:ascii="Times New Roman" w:hAnsi="Times New Roman" w:cs="Times New Roman"/>
          <w:lang w:val="es-ES"/>
        </w:rPr>
        <w:t xml:space="preserve">. </w:t>
      </w:r>
      <w:r w:rsidR="009034B4" w:rsidRPr="00970265">
        <w:rPr>
          <w:rFonts w:ascii="Times New Roman" w:hAnsi="Times New Roman" w:cs="Times New Roman"/>
          <w:sz w:val="16"/>
          <w:szCs w:val="16"/>
          <w:lang w:val="es-ES"/>
        </w:rPr>
        <w:t>&lt;&lt;</w:t>
      </w:r>
      <w:r w:rsidR="00C01966" w:rsidRPr="00970265">
        <w:rPr>
          <w:rFonts w:ascii="Times New Roman" w:hAnsi="Times New Roman" w:cs="Times New Roman"/>
          <w:lang w:val="es-ES"/>
        </w:rPr>
        <w:t>Los olmecas y el Valle del Usumacinta</w:t>
      </w:r>
      <w:r w:rsidR="009034B4" w:rsidRPr="00970265">
        <w:rPr>
          <w:rFonts w:ascii="Times New Roman" w:hAnsi="Times New Roman" w:cs="Times New Roman"/>
          <w:sz w:val="16"/>
          <w:szCs w:val="16"/>
          <w:lang w:val="es-ES"/>
        </w:rPr>
        <w:t>&gt;&gt;</w:t>
      </w:r>
      <w:r w:rsidR="009034B4" w:rsidRPr="00970265">
        <w:rPr>
          <w:rFonts w:ascii="Times New Roman" w:hAnsi="Times New Roman" w:cs="Times New Roman"/>
          <w:lang w:val="es-ES"/>
        </w:rPr>
        <w:t xml:space="preserve">. </w:t>
      </w:r>
      <w:r w:rsidR="00C01966" w:rsidRPr="00970265">
        <w:rPr>
          <w:rFonts w:ascii="Times New Roman" w:hAnsi="Times New Roman" w:cs="Times New Roman"/>
          <w:lang w:val="es-ES"/>
        </w:rPr>
        <w:t>En</w:t>
      </w:r>
      <w:r w:rsidR="009034B4" w:rsidRPr="00970265">
        <w:rPr>
          <w:rFonts w:ascii="Times New Roman" w:hAnsi="Times New Roman" w:cs="Times New Roman"/>
          <w:lang w:val="es-ES"/>
        </w:rPr>
        <w:t>:</w:t>
      </w:r>
      <w:r w:rsidR="00C01966" w:rsidRPr="00970265">
        <w:rPr>
          <w:rFonts w:ascii="Times New Roman" w:hAnsi="Times New Roman" w:cs="Times New Roman"/>
          <w:lang w:val="es-ES"/>
        </w:rPr>
        <w:t xml:space="preserve"> Anales de Antropología. Vol. 14, No. 1. Instituto de Investi</w:t>
      </w:r>
      <w:r w:rsidR="00CF135B" w:rsidRPr="00970265">
        <w:rPr>
          <w:rFonts w:ascii="Times New Roman" w:hAnsi="Times New Roman" w:cs="Times New Roman"/>
          <w:lang w:val="es-ES"/>
        </w:rPr>
        <w:t>gaciones Antropológicas/UNAM. Mé</w:t>
      </w:r>
      <w:r w:rsidR="00C01966" w:rsidRPr="00970265">
        <w:rPr>
          <w:rFonts w:ascii="Times New Roman" w:hAnsi="Times New Roman" w:cs="Times New Roman"/>
          <w:lang w:val="es-ES"/>
        </w:rPr>
        <w:t>xico.</w:t>
      </w:r>
    </w:p>
    <w:p w14:paraId="030D63D5" w14:textId="77777777" w:rsidR="0006509A" w:rsidRPr="00970265" w:rsidRDefault="0006509A" w:rsidP="001E6631">
      <w:pPr>
        <w:jc w:val="both"/>
        <w:rPr>
          <w:rFonts w:ascii="Times New Roman" w:hAnsi="Times New Roman" w:cs="Times New Roman"/>
          <w:lang w:val="es-ES"/>
        </w:rPr>
      </w:pPr>
    </w:p>
    <w:p w14:paraId="3B79E660" w14:textId="237FCC62" w:rsidR="001E6631" w:rsidRPr="00970265" w:rsidRDefault="001E6631" w:rsidP="001E6631">
      <w:pPr>
        <w:jc w:val="both"/>
        <w:rPr>
          <w:rFonts w:ascii="Times New Roman" w:hAnsi="Times New Roman" w:cs="Times New Roman"/>
          <w:lang w:val="es-ES"/>
        </w:rPr>
      </w:pPr>
      <w:proofErr w:type="spellStart"/>
      <w:r w:rsidRPr="00970265">
        <w:rPr>
          <w:rFonts w:ascii="Times New Roman" w:hAnsi="Times New Roman" w:cs="Times New Roman"/>
          <w:lang w:val="es-ES"/>
        </w:rPr>
        <w:t>Olaguibel</w:t>
      </w:r>
      <w:proofErr w:type="spellEnd"/>
      <w:r w:rsidRPr="00970265">
        <w:rPr>
          <w:rFonts w:ascii="Times New Roman" w:hAnsi="Times New Roman" w:cs="Times New Roman"/>
          <w:lang w:val="es-ES"/>
        </w:rPr>
        <w:t>, M</w:t>
      </w:r>
      <w:r w:rsidR="003F22F2" w:rsidRPr="00970265">
        <w:rPr>
          <w:rFonts w:ascii="Times New Roman" w:hAnsi="Times New Roman" w:cs="Times New Roman"/>
          <w:lang w:val="es-ES"/>
        </w:rPr>
        <w:t>anuel de</w:t>
      </w:r>
      <w:r w:rsidR="009034B4" w:rsidRPr="00970265">
        <w:rPr>
          <w:rFonts w:ascii="Times New Roman" w:hAnsi="Times New Roman" w:cs="Times New Roman"/>
          <w:lang w:val="es-ES"/>
        </w:rPr>
        <w:t xml:space="preserve">. </w:t>
      </w:r>
      <w:r w:rsidR="003F22F2" w:rsidRPr="00970265">
        <w:rPr>
          <w:rFonts w:ascii="Times New Roman" w:hAnsi="Times New Roman" w:cs="Times New Roman"/>
          <w:lang w:val="es-ES"/>
        </w:rPr>
        <w:t>1975</w:t>
      </w:r>
      <w:r w:rsidR="009034B4" w:rsidRPr="00970265">
        <w:rPr>
          <w:rFonts w:ascii="Times New Roman" w:hAnsi="Times New Roman" w:cs="Times New Roman"/>
          <w:lang w:val="es-ES"/>
        </w:rPr>
        <w:t xml:space="preserve">. </w:t>
      </w:r>
      <w:proofErr w:type="spellStart"/>
      <w:r w:rsidRPr="00970265">
        <w:rPr>
          <w:rFonts w:ascii="Times New Roman" w:hAnsi="Times New Roman" w:cs="Times New Roman"/>
          <w:i/>
          <w:iCs/>
          <w:lang w:val="es-ES"/>
        </w:rPr>
        <w:t>Onomatología</w:t>
      </w:r>
      <w:proofErr w:type="spellEnd"/>
      <w:r w:rsidRPr="00970265">
        <w:rPr>
          <w:rFonts w:ascii="Times New Roman" w:hAnsi="Times New Roman" w:cs="Times New Roman"/>
          <w:i/>
          <w:iCs/>
          <w:lang w:val="es-ES"/>
        </w:rPr>
        <w:t xml:space="preserve"> del Enciclopédica del Estado de México</w:t>
      </w:r>
      <w:r w:rsidRPr="00970265">
        <w:rPr>
          <w:rFonts w:ascii="Times New Roman" w:hAnsi="Times New Roman" w:cs="Times New Roman"/>
          <w:lang w:val="es-ES"/>
        </w:rPr>
        <w:t>, México.</w:t>
      </w:r>
      <w:r w:rsidR="00F7316F" w:rsidRPr="00970265">
        <w:rPr>
          <w:rFonts w:ascii="Times New Roman" w:hAnsi="Times New Roman" w:cs="Times New Roman"/>
          <w:lang w:val="es-ES"/>
        </w:rPr>
        <w:t xml:space="preserve"> Biblioteca Enciclopédica del Estado de México.</w:t>
      </w:r>
    </w:p>
    <w:p w14:paraId="4E87C8B1" w14:textId="77777777" w:rsidR="00240276" w:rsidRPr="00970265" w:rsidRDefault="00240276" w:rsidP="001E6631">
      <w:pPr>
        <w:jc w:val="both"/>
        <w:rPr>
          <w:rFonts w:ascii="Times New Roman" w:hAnsi="Times New Roman" w:cs="Times New Roman"/>
          <w:lang w:val="es-ES"/>
        </w:rPr>
      </w:pPr>
    </w:p>
    <w:p w14:paraId="44FBB3B3" w14:textId="292FC1A0" w:rsidR="00240276" w:rsidRPr="00970265" w:rsidRDefault="00240276" w:rsidP="000B661C">
      <w:pPr>
        <w:jc w:val="both"/>
        <w:rPr>
          <w:rFonts w:ascii="Times New Roman" w:hAnsi="Times New Roman" w:cs="Times New Roman"/>
          <w:lang w:val="es-ES"/>
        </w:rPr>
      </w:pPr>
      <w:r w:rsidRPr="00970265">
        <w:rPr>
          <w:rFonts w:ascii="Times New Roman" w:hAnsi="Times New Roman" w:cs="Times New Roman"/>
          <w:lang w:val="es-ES"/>
        </w:rPr>
        <w:t>Piña Chan, Román.</w:t>
      </w:r>
      <w:r w:rsidR="000B661C">
        <w:rPr>
          <w:rFonts w:ascii="Times New Roman" w:hAnsi="Times New Roman" w:cs="Times New Roman"/>
          <w:lang w:val="es-ES"/>
        </w:rPr>
        <w:t xml:space="preserve"> </w:t>
      </w:r>
      <w:r w:rsidR="00E34F45" w:rsidRPr="00970265">
        <w:rPr>
          <w:rFonts w:ascii="Times New Roman" w:hAnsi="Times New Roman" w:cs="Times New Roman"/>
          <w:lang w:val="es-ES"/>
        </w:rPr>
        <w:t>1975</w:t>
      </w:r>
      <w:r w:rsidR="000B661C">
        <w:rPr>
          <w:rFonts w:ascii="Times New Roman" w:hAnsi="Times New Roman" w:cs="Times New Roman"/>
          <w:lang w:val="es-ES"/>
        </w:rPr>
        <w:t xml:space="preserve">. </w:t>
      </w:r>
      <w:proofErr w:type="spellStart"/>
      <w:r w:rsidR="00E34F45" w:rsidRPr="00970265">
        <w:rPr>
          <w:rFonts w:ascii="Times New Roman" w:hAnsi="Times New Roman" w:cs="Times New Roman"/>
          <w:i/>
          <w:iCs/>
          <w:lang w:val="es-ES"/>
        </w:rPr>
        <w:t>Teotenango</w:t>
      </w:r>
      <w:proofErr w:type="spellEnd"/>
      <w:r w:rsidR="00E34F45" w:rsidRPr="00970265">
        <w:rPr>
          <w:rFonts w:ascii="Times New Roman" w:hAnsi="Times New Roman" w:cs="Times New Roman"/>
          <w:i/>
          <w:iCs/>
          <w:lang w:val="es-ES"/>
        </w:rPr>
        <w:t>: El antiguo lugar de la muralla</w:t>
      </w:r>
      <w:r w:rsidR="00E34F45" w:rsidRPr="00970265">
        <w:rPr>
          <w:rFonts w:ascii="Times New Roman" w:hAnsi="Times New Roman" w:cs="Times New Roman"/>
          <w:lang w:val="es-ES"/>
        </w:rPr>
        <w:t xml:space="preserve">. </w:t>
      </w:r>
      <w:r w:rsidR="00581BC8" w:rsidRPr="00970265">
        <w:rPr>
          <w:rFonts w:ascii="Times New Roman" w:hAnsi="Times New Roman" w:cs="Times New Roman"/>
          <w:lang w:val="es-ES"/>
        </w:rPr>
        <w:t>Tomos I y II.</w:t>
      </w:r>
      <w:r w:rsidR="00F7316F" w:rsidRPr="00970265">
        <w:rPr>
          <w:rFonts w:ascii="Times New Roman" w:hAnsi="Times New Roman" w:cs="Times New Roman"/>
          <w:lang w:val="es-ES"/>
        </w:rPr>
        <w:t xml:space="preserve"> </w:t>
      </w:r>
      <w:r w:rsidR="00E34F45" w:rsidRPr="00970265">
        <w:rPr>
          <w:rFonts w:ascii="Times New Roman" w:hAnsi="Times New Roman" w:cs="Times New Roman"/>
          <w:lang w:val="es-ES"/>
        </w:rPr>
        <w:t xml:space="preserve">Dirección de Turismo del Gobierno del Estado de México. </w:t>
      </w:r>
    </w:p>
    <w:p w14:paraId="0C49C422" w14:textId="04F5F93D" w:rsidR="000B661C" w:rsidRDefault="000B661C" w:rsidP="000B661C">
      <w:pPr>
        <w:jc w:val="both"/>
        <w:rPr>
          <w:rFonts w:ascii="Times New Roman" w:hAnsi="Times New Roman" w:cs="Times New Roman"/>
          <w:lang w:val="es-ES"/>
        </w:rPr>
      </w:pPr>
    </w:p>
    <w:p w14:paraId="5E33C643" w14:textId="76A482DA" w:rsidR="000B661C" w:rsidRPr="000B661C" w:rsidRDefault="000B661C" w:rsidP="000B661C">
      <w:pPr>
        <w:pStyle w:val="Cuerpo"/>
        <w:jc w:val="both"/>
        <w:rPr>
          <w:rFonts w:ascii="Times New Roman" w:eastAsia="Arial Bold" w:hAnsi="Times New Roman" w:cs="Times New Roman"/>
          <w:sz w:val="24"/>
          <w:szCs w:val="24"/>
        </w:rPr>
      </w:pPr>
      <w:proofErr w:type="spellStart"/>
      <w:r w:rsidRPr="000B661C">
        <w:rPr>
          <w:rFonts w:ascii="Times New Roman" w:hAnsi="Times New Roman" w:cs="Times New Roman"/>
          <w:sz w:val="24"/>
          <w:szCs w:val="24"/>
        </w:rPr>
        <w:t>Umberger</w:t>
      </w:r>
      <w:proofErr w:type="spellEnd"/>
      <w:r w:rsidRPr="000B661C">
        <w:rPr>
          <w:rFonts w:ascii="Times New Roman" w:hAnsi="Times New Roman" w:cs="Times New Roman"/>
          <w:sz w:val="24"/>
          <w:szCs w:val="24"/>
        </w:rPr>
        <w:t>, Emily</w:t>
      </w:r>
      <w:r w:rsidRPr="000B661C">
        <w:rPr>
          <w:rFonts w:ascii="Times New Roman" w:eastAsia="Arial Bold" w:hAnsi="Times New Roman" w:cs="Times New Roman"/>
          <w:sz w:val="24"/>
          <w:szCs w:val="24"/>
        </w:rPr>
        <w:t xml:space="preserve">. </w:t>
      </w:r>
      <w:r w:rsidRPr="000B661C">
        <w:rPr>
          <w:rFonts w:ascii="Times New Roman" w:hAnsi="Times New Roman" w:cs="Times New Roman"/>
          <w:sz w:val="24"/>
          <w:szCs w:val="24"/>
        </w:rPr>
        <w:t xml:space="preserve">2007 </w:t>
      </w:r>
      <w:r w:rsidRPr="000B661C">
        <w:rPr>
          <w:rFonts w:ascii="Times New Roman" w:hAnsi="Times New Roman" w:cs="Times New Roman"/>
          <w:sz w:val="16"/>
          <w:szCs w:val="16"/>
          <w:lang w:val="es-ES"/>
        </w:rPr>
        <w:t>&lt;&lt;</w:t>
      </w:r>
      <w:r w:rsidRPr="000B661C">
        <w:rPr>
          <w:rFonts w:ascii="Times New Roman" w:hAnsi="Times New Roman" w:cs="Times New Roman"/>
          <w:sz w:val="24"/>
          <w:szCs w:val="24"/>
        </w:rPr>
        <w:t>Historia del arte e imperio azteca</w:t>
      </w:r>
      <w:r w:rsidRPr="000B661C">
        <w:rPr>
          <w:rFonts w:ascii="Times New Roman" w:hAnsi="Times New Roman" w:cs="Times New Roman"/>
          <w:sz w:val="16"/>
          <w:szCs w:val="16"/>
          <w:lang w:val="es-ES"/>
        </w:rPr>
        <w:t>&gt;&gt;</w:t>
      </w:r>
      <w:r w:rsidRPr="000B661C">
        <w:rPr>
          <w:rFonts w:ascii="Times New Roman" w:hAnsi="Times New Roman" w:cs="Times New Roman"/>
          <w:sz w:val="24"/>
          <w:szCs w:val="24"/>
        </w:rPr>
        <w:t>.</w:t>
      </w:r>
      <w:r w:rsidRPr="000B661C">
        <w:rPr>
          <w:rFonts w:ascii="Times New Roman" w:eastAsia="Arial Bold" w:hAnsi="Times New Roman" w:cs="Times New Roman"/>
          <w:sz w:val="24"/>
          <w:szCs w:val="24"/>
        </w:rPr>
        <w:t xml:space="preserve"> En: Revista Espa</w:t>
      </w:r>
      <w:r w:rsidRPr="000B661C">
        <w:rPr>
          <w:rFonts w:ascii="Times New Roman" w:hAnsi="Times New Roman" w:cs="Times New Roman"/>
          <w:sz w:val="24"/>
          <w:szCs w:val="24"/>
        </w:rPr>
        <w:t>ñola de Antropología Americana.</w:t>
      </w:r>
      <w:r w:rsidRPr="000B661C">
        <w:rPr>
          <w:rFonts w:ascii="Times New Roman" w:eastAsia="Arial Bold" w:hAnsi="Times New Roman" w:cs="Times New Roman"/>
          <w:sz w:val="24"/>
          <w:szCs w:val="24"/>
        </w:rPr>
        <w:t xml:space="preserve"> Vol. 37; No.2; pp. 165-202.</w:t>
      </w:r>
    </w:p>
    <w:p w14:paraId="6B674511" w14:textId="77777777" w:rsidR="000B661C" w:rsidRPr="00970265" w:rsidRDefault="000B661C" w:rsidP="000B661C">
      <w:pPr>
        <w:jc w:val="both"/>
        <w:rPr>
          <w:rFonts w:ascii="Times New Roman" w:hAnsi="Times New Roman" w:cs="Times New Roman"/>
          <w:lang w:val="es-ES"/>
        </w:rPr>
      </w:pPr>
    </w:p>
    <w:p w14:paraId="75C75AB2" w14:textId="78D09F5E" w:rsidR="0006509A" w:rsidRPr="00970265" w:rsidRDefault="0006509A" w:rsidP="00581BC8">
      <w:pPr>
        <w:ind w:left="700"/>
        <w:jc w:val="both"/>
        <w:rPr>
          <w:rFonts w:ascii="Times New Roman" w:hAnsi="Times New Roman" w:cs="Times New Roman"/>
          <w:lang w:val="en-US"/>
        </w:rPr>
      </w:pPr>
    </w:p>
    <w:sectPr w:rsidR="0006509A" w:rsidRPr="00970265" w:rsidSect="00EF1BF3">
      <w:footerReference w:type="even" r:id="rId16"/>
      <w:footerReference w:type="default" r:id="rId17"/>
      <w:endnotePr>
        <w:numFmt w:val="decimal"/>
      </w:end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980BE" w14:textId="77777777" w:rsidR="0099054C" w:rsidRDefault="0099054C" w:rsidP="001E6631">
      <w:r>
        <w:separator/>
      </w:r>
    </w:p>
  </w:endnote>
  <w:endnote w:type="continuationSeparator" w:id="0">
    <w:p w14:paraId="6FDE7C48" w14:textId="77777777" w:rsidR="0099054C" w:rsidRDefault="0099054C" w:rsidP="001E6631">
      <w:r>
        <w:continuationSeparator/>
      </w:r>
    </w:p>
  </w:endnote>
  <w:endnote w:id="1">
    <w:p w14:paraId="5C68BEB6" w14:textId="155316A9" w:rsidR="004B0B9E" w:rsidRPr="00FE12D9" w:rsidRDefault="004B0B9E" w:rsidP="004B0B9E">
      <w:pPr>
        <w:pStyle w:val="Textonotaalfinal"/>
        <w:jc w:val="both"/>
      </w:pPr>
      <w:r>
        <w:rPr>
          <w:rStyle w:val="Refdenotaalfinal"/>
        </w:rPr>
        <w:endnoteRef/>
      </w:r>
      <w:r>
        <w:t xml:space="preserve"> Uno de los casos más conocidos en la historia de la arqueología mexicana corresponde al llamado “señor de las Limas”, el cual fue incorporado a la comunidad,como una representación de la virgen y el niño jesús. </w:t>
      </w:r>
    </w:p>
  </w:endnote>
  <w:endnote w:id="2">
    <w:p w14:paraId="39693FBB" w14:textId="7B61E4DA" w:rsidR="004B0B9E" w:rsidRPr="00D41CFA" w:rsidRDefault="004B0B9E" w:rsidP="004B0B9E">
      <w:pPr>
        <w:jc w:val="both"/>
        <w:rPr>
          <w:sz w:val="20"/>
          <w:szCs w:val="20"/>
          <w:lang w:val="es-ES"/>
        </w:rPr>
      </w:pPr>
      <w:r>
        <w:rPr>
          <w:rStyle w:val="Refdenotaalfinal"/>
        </w:rPr>
        <w:endnoteRef/>
      </w:r>
      <w:r>
        <w:t xml:space="preserve"> </w:t>
      </w:r>
      <w:r w:rsidRPr="006D346C">
        <w:rPr>
          <w:sz w:val="20"/>
          <w:szCs w:val="20"/>
          <w:lang w:val="es-ES"/>
        </w:rPr>
        <w:t xml:space="preserve">El poblado de Almoloya del Río corresponde a uno de los 125 municipios que conforman el Estado de México. Geográficamente se localiza en la porción sureste del valle de Toluca en las márgenes de la laguna de </w:t>
      </w:r>
      <w:r w:rsidRPr="006D346C">
        <w:rPr>
          <w:sz w:val="20"/>
          <w:szCs w:val="20"/>
          <w:lang w:val="es-ES"/>
        </w:rPr>
        <w:t>Chignauhuapan, sobre la cota altimétrica de los 2575 msnm. Colinda al norte con los municipios de Santa Cruz Atizapán y Santiago Tianguistengo; al sur con el municipio de San Mateo Texcalyacac y el poblado de San Lorenzo Huehuetitlán.</w:t>
      </w:r>
    </w:p>
  </w:endnote>
  <w:endnote w:id="3">
    <w:p w14:paraId="15BECD31" w14:textId="2C5F693F" w:rsidR="004B0B9E" w:rsidRPr="007D728E" w:rsidRDefault="004B0B9E" w:rsidP="004B0B9E">
      <w:pPr>
        <w:pStyle w:val="Textonotaalfinal"/>
        <w:jc w:val="both"/>
        <w:rPr>
          <w:lang w:val="es-ES"/>
        </w:rPr>
      </w:pPr>
      <w:r>
        <w:rPr>
          <w:rStyle w:val="Refdenotaalfinal"/>
        </w:rPr>
        <w:endnoteRef/>
      </w:r>
      <w:r>
        <w:t xml:space="preserve"> </w:t>
      </w:r>
      <w:r>
        <w:rPr>
          <w:lang w:val="es-ES"/>
        </w:rPr>
        <w:t xml:space="preserve">Que ostenta comercialmente el mismo nombre que la comunidad puso a la escultura. </w:t>
      </w:r>
    </w:p>
  </w:endnote>
  <w:endnote w:id="4">
    <w:p w14:paraId="53D285A0" w14:textId="77777777" w:rsidR="004B0B9E" w:rsidRPr="00E45ABA" w:rsidRDefault="004B0B9E" w:rsidP="004B0B9E">
      <w:pPr>
        <w:pStyle w:val="Textonotaalfinal"/>
        <w:jc w:val="both"/>
      </w:pPr>
      <w:r>
        <w:rPr>
          <w:rStyle w:val="Refdenotaalfinal"/>
        </w:rPr>
        <w:endnoteRef/>
      </w:r>
      <w:r>
        <w:t xml:space="preserve"> Sólo la parte inferior, incluyendo la base y un par de centimetros de la pieza permanecen bajo el agua. </w:t>
      </w:r>
    </w:p>
  </w:endnote>
  <w:endnote w:id="5">
    <w:p w14:paraId="2F7637A1" w14:textId="77777777" w:rsidR="004B0B9E" w:rsidRPr="00162029" w:rsidRDefault="004B0B9E" w:rsidP="004B0B9E">
      <w:pPr>
        <w:jc w:val="both"/>
        <w:rPr>
          <w:sz w:val="20"/>
          <w:szCs w:val="20"/>
          <w:lang w:val="es-ES"/>
        </w:rPr>
      </w:pPr>
      <w:r>
        <w:rPr>
          <w:rStyle w:val="Refdenotaalfinal"/>
        </w:rPr>
        <w:endnoteRef/>
      </w:r>
      <w:r>
        <w:t xml:space="preserve"> </w:t>
      </w:r>
      <w:r w:rsidRPr="00162029">
        <w:rPr>
          <w:sz w:val="20"/>
          <w:szCs w:val="20"/>
          <w:lang w:val="es-ES"/>
        </w:rPr>
        <w:t xml:space="preserve">La toponimia de </w:t>
      </w:r>
      <w:r w:rsidRPr="00162029">
        <w:rPr>
          <w:sz w:val="20"/>
          <w:szCs w:val="20"/>
          <w:lang w:val="es-ES"/>
        </w:rPr>
        <w:t>Texcuapan se relaciona con la raíz Tlaxcoapa o el lugar del rio revuelto o de pelotas</w:t>
      </w:r>
      <w:r>
        <w:rPr>
          <w:sz w:val="20"/>
          <w:szCs w:val="20"/>
          <w:lang w:val="es-ES"/>
        </w:rPr>
        <w:t>.</w:t>
      </w:r>
      <w:r w:rsidRPr="00162029">
        <w:rPr>
          <w:sz w:val="20"/>
          <w:szCs w:val="20"/>
          <w:lang w:val="es-ES"/>
        </w:rPr>
        <w:t xml:space="preserve"> </w:t>
      </w:r>
    </w:p>
  </w:endnote>
  <w:endnote w:id="6">
    <w:p w14:paraId="20F64B4E" w14:textId="77777777" w:rsidR="004B0B9E" w:rsidRPr="001E6631" w:rsidRDefault="004B0B9E" w:rsidP="004B0B9E">
      <w:pPr>
        <w:pStyle w:val="Textonotaalfinal"/>
        <w:jc w:val="both"/>
        <w:rPr>
          <w:lang w:val="es-ES"/>
        </w:rPr>
      </w:pPr>
      <w:r>
        <w:rPr>
          <w:rStyle w:val="Refdenotaalfinal"/>
        </w:rPr>
        <w:endnoteRef/>
      </w:r>
      <w:r>
        <w:t xml:space="preserve"> En seguimiento a lo dicho por Manuel Olaguibel (1975), la etimología de dicho topónimo </w:t>
      </w:r>
      <w:r w:rsidRPr="00AE38F2">
        <w:rPr>
          <w:lang w:val="es-ES"/>
        </w:rPr>
        <w:t>deriva de las radicales</w:t>
      </w:r>
      <w:r>
        <w:rPr>
          <w:lang w:val="es-ES"/>
        </w:rPr>
        <w:t xml:space="preserve"> del </w:t>
      </w:r>
      <w:r>
        <w:rPr>
          <w:lang w:val="es-ES"/>
        </w:rPr>
        <w:t>nahuatl</w:t>
      </w:r>
      <w:r w:rsidRPr="00AE38F2">
        <w:rPr>
          <w:lang w:val="es-ES"/>
        </w:rPr>
        <w:t xml:space="preserve">: </w:t>
      </w:r>
      <w:r>
        <w:rPr>
          <w:lang w:val="es-ES"/>
        </w:rPr>
        <w:t>C</w:t>
      </w:r>
      <w:r w:rsidRPr="00AE38F2">
        <w:rPr>
          <w:lang w:val="es-ES"/>
        </w:rPr>
        <w:t>ontracción de atl "agua"; molo de molloni o mollini, "manar","brotar"; y la partícula verbal ya, yan, "en" o "donde", "lugar" donde brota el agua", "el lugar donde mana el agua a</w:t>
      </w:r>
      <w:r>
        <w:rPr>
          <w:lang w:val="es-ES"/>
        </w:rPr>
        <w:t xml:space="preserve"> </w:t>
      </w:r>
      <w:r w:rsidRPr="00AE38F2">
        <w:rPr>
          <w:lang w:val="es-ES"/>
        </w:rPr>
        <w:t>borbollones</w:t>
      </w:r>
      <w:r>
        <w:rPr>
          <w:lang w:val="es-ES"/>
        </w:rPr>
        <w:t>”.</w:t>
      </w:r>
    </w:p>
  </w:endnote>
  <w:endnote w:id="7">
    <w:p w14:paraId="66B345A6" w14:textId="101556ED" w:rsidR="004B0B9E" w:rsidRPr="00F657F8" w:rsidRDefault="004B0B9E" w:rsidP="004B0B9E">
      <w:pPr>
        <w:pStyle w:val="Textonotaalfinal"/>
        <w:jc w:val="both"/>
        <w:rPr>
          <w:lang w:val="es-ES"/>
        </w:rPr>
      </w:pPr>
      <w:r>
        <w:rPr>
          <w:rStyle w:val="Refdenotaalfinal"/>
        </w:rPr>
        <w:endnoteRef/>
      </w:r>
      <w:r>
        <w:t xml:space="preserve"> </w:t>
      </w:r>
      <w:r w:rsidRPr="006856D7">
        <w:rPr>
          <w:lang w:val="es-ES"/>
        </w:rPr>
        <w:t xml:space="preserve">Texcuapan al sur y Tecalco al norte. Al respecto cabe mencionar que el templo católico conserva hoy en día el eje de trazo correspondiente a las ordenanzas del siglo XVIII que exigían un desplante direccionado a los ejes solares, que de acuerdo al discurso católico remitían la ruta a </w:t>
      </w:r>
      <w:r w:rsidR="006856D7" w:rsidRPr="006856D7">
        <w:rPr>
          <w:lang w:val="es-ES"/>
        </w:rPr>
        <w:t>Jerusalén</w:t>
      </w:r>
      <w:r w:rsidRPr="006856D7">
        <w:rPr>
          <w:lang w:val="es-ES"/>
        </w:rPr>
        <w:t>.</w:t>
      </w:r>
      <w:r>
        <w:rPr>
          <w:lang w:val="es-ES"/>
        </w:rPr>
        <w:t xml:space="preserve"> </w:t>
      </w:r>
    </w:p>
  </w:endnote>
  <w:endnote w:id="8">
    <w:p w14:paraId="0683ECA4" w14:textId="77777777" w:rsidR="004B0B9E" w:rsidRPr="00057817" w:rsidRDefault="004B0B9E" w:rsidP="004B0B9E">
      <w:pPr>
        <w:jc w:val="both"/>
        <w:rPr>
          <w:lang w:val="es-ES"/>
        </w:rPr>
      </w:pPr>
      <w:r>
        <w:rPr>
          <w:rStyle w:val="Refdenotaalfinal"/>
        </w:rPr>
        <w:endnoteRef/>
      </w:r>
      <w:r>
        <w:t xml:space="preserve"> </w:t>
      </w:r>
      <w:r w:rsidRPr="00057817">
        <w:rPr>
          <w:sz w:val="20"/>
          <w:szCs w:val="20"/>
          <w:lang w:val="es-ES"/>
        </w:rPr>
        <w:t>Durán Moreno, Laura. 2014</w:t>
      </w:r>
      <w:r>
        <w:rPr>
          <w:sz w:val="20"/>
          <w:szCs w:val="20"/>
          <w:lang w:val="es-ES"/>
        </w:rPr>
        <w:t xml:space="preserve">: </w:t>
      </w:r>
    </w:p>
  </w:endnote>
  <w:endnote w:id="9">
    <w:p w14:paraId="19884A35" w14:textId="3EE6F960" w:rsidR="004B0B9E" w:rsidRPr="00C100E8" w:rsidRDefault="004B0B9E" w:rsidP="004B0B9E">
      <w:pPr>
        <w:jc w:val="both"/>
        <w:rPr>
          <w:lang w:val="es-ES"/>
        </w:rPr>
      </w:pPr>
      <w:r>
        <w:rPr>
          <w:rStyle w:val="Refdenotaalfinal"/>
        </w:rPr>
        <w:endnoteRef/>
      </w:r>
      <w:r>
        <w:t xml:space="preserve"> </w:t>
      </w:r>
      <w:r w:rsidRPr="00C100E8">
        <w:rPr>
          <w:sz w:val="20"/>
          <w:szCs w:val="20"/>
          <w:lang w:val="es-ES"/>
        </w:rPr>
        <w:t>Piña Chan, Román. 1975:304.</w:t>
      </w:r>
    </w:p>
  </w:endnote>
  <w:endnote w:id="10">
    <w:p w14:paraId="1A3A7049" w14:textId="2C673BC0" w:rsidR="004B0B9E" w:rsidRPr="00C100E8" w:rsidRDefault="004B0B9E" w:rsidP="004B0B9E">
      <w:pPr>
        <w:jc w:val="both"/>
        <w:rPr>
          <w:lang w:val="es-ES"/>
        </w:rPr>
      </w:pPr>
      <w:r>
        <w:rPr>
          <w:rStyle w:val="Refdenotaalfinal"/>
        </w:rPr>
        <w:endnoteRef/>
      </w:r>
      <w:r>
        <w:t xml:space="preserve"> </w:t>
      </w:r>
      <w:r w:rsidRPr="00180AB8">
        <w:rPr>
          <w:sz w:val="20"/>
          <w:szCs w:val="20"/>
          <w:lang w:val="es-ES"/>
        </w:rPr>
        <w:t>Álvarez, Carlos. 1983:</w:t>
      </w:r>
    </w:p>
  </w:endnote>
  <w:endnote w:id="11">
    <w:p w14:paraId="0CD8FC08" w14:textId="2AFDB55A" w:rsidR="004B0B9E" w:rsidRPr="00C76352" w:rsidRDefault="004B0B9E" w:rsidP="004B0B9E">
      <w:pPr>
        <w:pStyle w:val="Textonotaalfinal"/>
        <w:jc w:val="both"/>
      </w:pPr>
      <w:r>
        <w:rPr>
          <w:rStyle w:val="Refdenotaalfinal"/>
        </w:rPr>
        <w:endnoteRef/>
      </w:r>
      <w:r>
        <w:t xml:space="preserve"> Periodo que dichos autores refieren al desarrollo cultural matlatzinca que definen como militarista y de expansión. </w:t>
      </w:r>
    </w:p>
  </w:endnote>
  <w:endnote w:id="12">
    <w:p w14:paraId="77246164" w14:textId="77777777" w:rsidR="004B0B9E" w:rsidRPr="00BB038D" w:rsidRDefault="004B0B9E" w:rsidP="004B0B9E">
      <w:pPr>
        <w:pStyle w:val="Textonotaalfinal"/>
        <w:jc w:val="both"/>
        <w:rPr>
          <w:lang w:val="es-ES_tradnl"/>
        </w:rPr>
      </w:pPr>
      <w:r>
        <w:rPr>
          <w:rStyle w:val="Refdenotaalfinal"/>
        </w:rPr>
        <w:endnoteRef/>
      </w:r>
      <w:r>
        <w:t xml:space="preserve"> …el término figuras compuestas indica que en una sola imagen se incorporan rasgos de carácter humano y animal, así como elementos imaginados, fantásticos y, por tanto inexistentes en la naturaleza… De la Fuente, </w:t>
      </w:r>
      <w:r>
        <w:rPr>
          <w:lang w:val="es-ES_tradnl"/>
        </w:rPr>
        <w:t xml:space="preserve">1977:159.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59"/>
    <w:family w:val="auto"/>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DB5" w14:textId="77777777" w:rsidR="000E4B97" w:rsidRDefault="000E4B97" w:rsidP="005A433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D8E3EC" w14:textId="77777777" w:rsidR="000E4B97" w:rsidRDefault="000E4B9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FC56E" w14:textId="77777777" w:rsidR="000E4B97" w:rsidRDefault="000E4B97" w:rsidP="005A433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B0EB8">
      <w:rPr>
        <w:rStyle w:val="Nmerodepgina"/>
        <w:noProof/>
      </w:rPr>
      <w:t>6</w:t>
    </w:r>
    <w:r>
      <w:rPr>
        <w:rStyle w:val="Nmerodepgina"/>
      </w:rPr>
      <w:fldChar w:fldCharType="end"/>
    </w:r>
  </w:p>
  <w:p w14:paraId="7E88B334" w14:textId="77777777" w:rsidR="000E4B97" w:rsidRDefault="000E4B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9A416" w14:textId="77777777" w:rsidR="0099054C" w:rsidRDefault="0099054C" w:rsidP="001E6631">
      <w:r>
        <w:separator/>
      </w:r>
    </w:p>
  </w:footnote>
  <w:footnote w:type="continuationSeparator" w:id="0">
    <w:p w14:paraId="056AA035" w14:textId="77777777" w:rsidR="0099054C" w:rsidRDefault="0099054C" w:rsidP="001E6631">
      <w:r>
        <w:continuationSeparator/>
      </w:r>
    </w:p>
  </w:footnote>
  <w:footnote w:id="1">
    <w:p w14:paraId="1B5DF3FA" w14:textId="486EA253" w:rsidR="005C401E" w:rsidRPr="005C401E" w:rsidRDefault="005C401E">
      <w:pPr>
        <w:pStyle w:val="Textonotapie"/>
        <w:rPr>
          <w:lang w:val="es-ES"/>
        </w:rPr>
      </w:pPr>
      <w:r w:rsidRPr="005C401E">
        <w:rPr>
          <w:rStyle w:val="Refdenotaalpie"/>
        </w:rPr>
        <w:sym w:font="Symbol" w:char="F02A"/>
      </w:r>
      <w:r>
        <w:t xml:space="preserve"> </w:t>
      </w:r>
      <w:r>
        <w:rPr>
          <w:lang w:val="es-ES"/>
        </w:rPr>
        <w:t xml:space="preserve">ENAH/Proyecto Arqueológico Cerro </w:t>
      </w:r>
      <w:proofErr w:type="spellStart"/>
      <w:r>
        <w:rPr>
          <w:lang w:val="es-ES"/>
        </w:rPr>
        <w:t>Toloche</w:t>
      </w:r>
      <w:proofErr w:type="spellEnd"/>
      <w:r>
        <w:rPr>
          <w:lang w:val="es-ES"/>
        </w:rPr>
        <w:t xml:space="preserve"> /UAEMEX.</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5391"/>
    <w:rsid w:val="00005230"/>
    <w:rsid w:val="0000525A"/>
    <w:rsid w:val="000119D1"/>
    <w:rsid w:val="00013DCD"/>
    <w:rsid w:val="0001586C"/>
    <w:rsid w:val="0004224E"/>
    <w:rsid w:val="000478E4"/>
    <w:rsid w:val="00052EBF"/>
    <w:rsid w:val="0005367C"/>
    <w:rsid w:val="00057634"/>
    <w:rsid w:val="00057817"/>
    <w:rsid w:val="0006028B"/>
    <w:rsid w:val="00060DF9"/>
    <w:rsid w:val="00061088"/>
    <w:rsid w:val="00061D62"/>
    <w:rsid w:val="0006509A"/>
    <w:rsid w:val="000672AD"/>
    <w:rsid w:val="00076D30"/>
    <w:rsid w:val="000839E6"/>
    <w:rsid w:val="00090361"/>
    <w:rsid w:val="00090AA1"/>
    <w:rsid w:val="00093230"/>
    <w:rsid w:val="00096B29"/>
    <w:rsid w:val="000B4976"/>
    <w:rsid w:val="000B661C"/>
    <w:rsid w:val="000B70D4"/>
    <w:rsid w:val="000C506E"/>
    <w:rsid w:val="000D7C47"/>
    <w:rsid w:val="000E0D07"/>
    <w:rsid w:val="000E104E"/>
    <w:rsid w:val="000E1E41"/>
    <w:rsid w:val="000E3502"/>
    <w:rsid w:val="000E4914"/>
    <w:rsid w:val="000E4B97"/>
    <w:rsid w:val="000E6BA6"/>
    <w:rsid w:val="000E77A0"/>
    <w:rsid w:val="000E78A6"/>
    <w:rsid w:val="000F259E"/>
    <w:rsid w:val="000F2F8D"/>
    <w:rsid w:val="000F774E"/>
    <w:rsid w:val="000F7F8E"/>
    <w:rsid w:val="001017DF"/>
    <w:rsid w:val="00104B03"/>
    <w:rsid w:val="00112F9B"/>
    <w:rsid w:val="00112FA2"/>
    <w:rsid w:val="00123C4C"/>
    <w:rsid w:val="00123CAD"/>
    <w:rsid w:val="001251FF"/>
    <w:rsid w:val="00126182"/>
    <w:rsid w:val="00126AD0"/>
    <w:rsid w:val="00132996"/>
    <w:rsid w:val="0013678F"/>
    <w:rsid w:val="00136898"/>
    <w:rsid w:val="00143B56"/>
    <w:rsid w:val="00144BEB"/>
    <w:rsid w:val="00152458"/>
    <w:rsid w:val="00155F9A"/>
    <w:rsid w:val="00157CDF"/>
    <w:rsid w:val="00162029"/>
    <w:rsid w:val="00162D65"/>
    <w:rsid w:val="00172B23"/>
    <w:rsid w:val="00180997"/>
    <w:rsid w:val="00180AB8"/>
    <w:rsid w:val="00186AB2"/>
    <w:rsid w:val="001876F2"/>
    <w:rsid w:val="001929FC"/>
    <w:rsid w:val="00193954"/>
    <w:rsid w:val="0019677D"/>
    <w:rsid w:val="001A2503"/>
    <w:rsid w:val="001A34E6"/>
    <w:rsid w:val="001A65C9"/>
    <w:rsid w:val="001A78D0"/>
    <w:rsid w:val="001B0EB8"/>
    <w:rsid w:val="001C1551"/>
    <w:rsid w:val="001C58E4"/>
    <w:rsid w:val="001C775B"/>
    <w:rsid w:val="001D758E"/>
    <w:rsid w:val="001D76E8"/>
    <w:rsid w:val="001E249A"/>
    <w:rsid w:val="001E51D7"/>
    <w:rsid w:val="001E5692"/>
    <w:rsid w:val="001E5FC6"/>
    <w:rsid w:val="001E6631"/>
    <w:rsid w:val="001E6683"/>
    <w:rsid w:val="001F7067"/>
    <w:rsid w:val="002010AF"/>
    <w:rsid w:val="00201F80"/>
    <w:rsid w:val="00203121"/>
    <w:rsid w:val="002070B4"/>
    <w:rsid w:val="00214E3F"/>
    <w:rsid w:val="00221FE3"/>
    <w:rsid w:val="00230426"/>
    <w:rsid w:val="0023332F"/>
    <w:rsid w:val="00233D06"/>
    <w:rsid w:val="002372CB"/>
    <w:rsid w:val="00240276"/>
    <w:rsid w:val="002427C5"/>
    <w:rsid w:val="00246B82"/>
    <w:rsid w:val="00253930"/>
    <w:rsid w:val="00256764"/>
    <w:rsid w:val="00260581"/>
    <w:rsid w:val="00265E9A"/>
    <w:rsid w:val="00267A27"/>
    <w:rsid w:val="00271E4A"/>
    <w:rsid w:val="00280B1D"/>
    <w:rsid w:val="00291AC3"/>
    <w:rsid w:val="00294BBF"/>
    <w:rsid w:val="00297616"/>
    <w:rsid w:val="002A2098"/>
    <w:rsid w:val="002A255B"/>
    <w:rsid w:val="002B1355"/>
    <w:rsid w:val="002B2FBE"/>
    <w:rsid w:val="002B40FD"/>
    <w:rsid w:val="002B6191"/>
    <w:rsid w:val="002B6B9D"/>
    <w:rsid w:val="002C0798"/>
    <w:rsid w:val="002C16F0"/>
    <w:rsid w:val="002E2461"/>
    <w:rsid w:val="002E28F4"/>
    <w:rsid w:val="002E3DC0"/>
    <w:rsid w:val="002F2669"/>
    <w:rsid w:val="0030483F"/>
    <w:rsid w:val="0030664E"/>
    <w:rsid w:val="00307DE6"/>
    <w:rsid w:val="00311694"/>
    <w:rsid w:val="00313F25"/>
    <w:rsid w:val="00314162"/>
    <w:rsid w:val="00316ECC"/>
    <w:rsid w:val="003202A2"/>
    <w:rsid w:val="00324C1B"/>
    <w:rsid w:val="003271B4"/>
    <w:rsid w:val="003326C0"/>
    <w:rsid w:val="003333EC"/>
    <w:rsid w:val="00340A6D"/>
    <w:rsid w:val="0035364B"/>
    <w:rsid w:val="00363880"/>
    <w:rsid w:val="00371D0C"/>
    <w:rsid w:val="00372822"/>
    <w:rsid w:val="00375D15"/>
    <w:rsid w:val="00377C51"/>
    <w:rsid w:val="003847F9"/>
    <w:rsid w:val="003849B2"/>
    <w:rsid w:val="00385A7D"/>
    <w:rsid w:val="00390EC5"/>
    <w:rsid w:val="00397A30"/>
    <w:rsid w:val="003A016F"/>
    <w:rsid w:val="003A11C1"/>
    <w:rsid w:val="003C215F"/>
    <w:rsid w:val="003C7443"/>
    <w:rsid w:val="003D251C"/>
    <w:rsid w:val="003D636C"/>
    <w:rsid w:val="003D6807"/>
    <w:rsid w:val="003D6B08"/>
    <w:rsid w:val="003D6FDA"/>
    <w:rsid w:val="003F079D"/>
    <w:rsid w:val="003F1B96"/>
    <w:rsid w:val="003F22F2"/>
    <w:rsid w:val="003F7721"/>
    <w:rsid w:val="00401D86"/>
    <w:rsid w:val="004040EC"/>
    <w:rsid w:val="00404695"/>
    <w:rsid w:val="00405F21"/>
    <w:rsid w:val="00413FD4"/>
    <w:rsid w:val="0041454B"/>
    <w:rsid w:val="00425942"/>
    <w:rsid w:val="00426803"/>
    <w:rsid w:val="00432672"/>
    <w:rsid w:val="004326E7"/>
    <w:rsid w:val="00434BB6"/>
    <w:rsid w:val="004459E0"/>
    <w:rsid w:val="00456141"/>
    <w:rsid w:val="004569DE"/>
    <w:rsid w:val="004739A9"/>
    <w:rsid w:val="00474176"/>
    <w:rsid w:val="00475749"/>
    <w:rsid w:val="0047707E"/>
    <w:rsid w:val="00481A18"/>
    <w:rsid w:val="00485D55"/>
    <w:rsid w:val="004A1261"/>
    <w:rsid w:val="004A568A"/>
    <w:rsid w:val="004B0B9E"/>
    <w:rsid w:val="004C46FE"/>
    <w:rsid w:val="004D02A5"/>
    <w:rsid w:val="004D1450"/>
    <w:rsid w:val="004D4982"/>
    <w:rsid w:val="004D572F"/>
    <w:rsid w:val="004E0504"/>
    <w:rsid w:val="004E0AD5"/>
    <w:rsid w:val="004E1347"/>
    <w:rsid w:val="004F58C4"/>
    <w:rsid w:val="004F5E40"/>
    <w:rsid w:val="005003DF"/>
    <w:rsid w:val="00502DF9"/>
    <w:rsid w:val="00514705"/>
    <w:rsid w:val="00514DAC"/>
    <w:rsid w:val="005202EB"/>
    <w:rsid w:val="00520A6F"/>
    <w:rsid w:val="00524639"/>
    <w:rsid w:val="00526F17"/>
    <w:rsid w:val="005338C8"/>
    <w:rsid w:val="00533F97"/>
    <w:rsid w:val="00535149"/>
    <w:rsid w:val="00535DA5"/>
    <w:rsid w:val="0053741A"/>
    <w:rsid w:val="00542076"/>
    <w:rsid w:val="00544A4E"/>
    <w:rsid w:val="005472A8"/>
    <w:rsid w:val="0055754F"/>
    <w:rsid w:val="00566E81"/>
    <w:rsid w:val="0056752C"/>
    <w:rsid w:val="0057017B"/>
    <w:rsid w:val="005710B7"/>
    <w:rsid w:val="00581BC8"/>
    <w:rsid w:val="00593B12"/>
    <w:rsid w:val="00596A13"/>
    <w:rsid w:val="005A02FC"/>
    <w:rsid w:val="005A4331"/>
    <w:rsid w:val="005B033E"/>
    <w:rsid w:val="005B2CF5"/>
    <w:rsid w:val="005B427F"/>
    <w:rsid w:val="005C0CED"/>
    <w:rsid w:val="005C0D87"/>
    <w:rsid w:val="005C401E"/>
    <w:rsid w:val="005D047C"/>
    <w:rsid w:val="005D18DD"/>
    <w:rsid w:val="005D21E0"/>
    <w:rsid w:val="005E08CC"/>
    <w:rsid w:val="005E4AC9"/>
    <w:rsid w:val="005E4D23"/>
    <w:rsid w:val="005E54D1"/>
    <w:rsid w:val="005E5F62"/>
    <w:rsid w:val="005F0347"/>
    <w:rsid w:val="005F0AD6"/>
    <w:rsid w:val="005F11BC"/>
    <w:rsid w:val="005F3639"/>
    <w:rsid w:val="005F4636"/>
    <w:rsid w:val="005F5BB4"/>
    <w:rsid w:val="006011AA"/>
    <w:rsid w:val="00603E1E"/>
    <w:rsid w:val="006051C1"/>
    <w:rsid w:val="00605236"/>
    <w:rsid w:val="00612A94"/>
    <w:rsid w:val="00614798"/>
    <w:rsid w:val="006147FF"/>
    <w:rsid w:val="00617634"/>
    <w:rsid w:val="00621156"/>
    <w:rsid w:val="0062313F"/>
    <w:rsid w:val="00646747"/>
    <w:rsid w:val="0064734B"/>
    <w:rsid w:val="006503DB"/>
    <w:rsid w:val="00650612"/>
    <w:rsid w:val="00654CAB"/>
    <w:rsid w:val="0065582F"/>
    <w:rsid w:val="00655E86"/>
    <w:rsid w:val="00657240"/>
    <w:rsid w:val="00662FD1"/>
    <w:rsid w:val="00664A29"/>
    <w:rsid w:val="00666E4C"/>
    <w:rsid w:val="00670C9C"/>
    <w:rsid w:val="00677858"/>
    <w:rsid w:val="006856D7"/>
    <w:rsid w:val="006A1CCF"/>
    <w:rsid w:val="006B0DAB"/>
    <w:rsid w:val="006B1AFB"/>
    <w:rsid w:val="006C7402"/>
    <w:rsid w:val="006D346C"/>
    <w:rsid w:val="006E7911"/>
    <w:rsid w:val="006F0950"/>
    <w:rsid w:val="006F792C"/>
    <w:rsid w:val="00700BF6"/>
    <w:rsid w:val="00705FF9"/>
    <w:rsid w:val="00720182"/>
    <w:rsid w:val="00722BFF"/>
    <w:rsid w:val="00724596"/>
    <w:rsid w:val="00733CFB"/>
    <w:rsid w:val="007361C0"/>
    <w:rsid w:val="00737C1C"/>
    <w:rsid w:val="007471C3"/>
    <w:rsid w:val="007570D6"/>
    <w:rsid w:val="00760B54"/>
    <w:rsid w:val="0076192D"/>
    <w:rsid w:val="00761C43"/>
    <w:rsid w:val="00761E4C"/>
    <w:rsid w:val="007646CD"/>
    <w:rsid w:val="00766DD9"/>
    <w:rsid w:val="00767EE9"/>
    <w:rsid w:val="0077556E"/>
    <w:rsid w:val="007829C0"/>
    <w:rsid w:val="007838E9"/>
    <w:rsid w:val="007856A9"/>
    <w:rsid w:val="00793A19"/>
    <w:rsid w:val="00797CE6"/>
    <w:rsid w:val="007A2E52"/>
    <w:rsid w:val="007B3316"/>
    <w:rsid w:val="007C380E"/>
    <w:rsid w:val="007C5E11"/>
    <w:rsid w:val="007D0EDC"/>
    <w:rsid w:val="007D187B"/>
    <w:rsid w:val="007D304B"/>
    <w:rsid w:val="007D5FB6"/>
    <w:rsid w:val="007D6AC6"/>
    <w:rsid w:val="007D728E"/>
    <w:rsid w:val="007E03B3"/>
    <w:rsid w:val="007E103B"/>
    <w:rsid w:val="007E6FF6"/>
    <w:rsid w:val="007F0754"/>
    <w:rsid w:val="0080063B"/>
    <w:rsid w:val="00804660"/>
    <w:rsid w:val="00815912"/>
    <w:rsid w:val="00823763"/>
    <w:rsid w:val="00831947"/>
    <w:rsid w:val="00832430"/>
    <w:rsid w:val="008416D0"/>
    <w:rsid w:val="0085599C"/>
    <w:rsid w:val="00875157"/>
    <w:rsid w:val="00876D75"/>
    <w:rsid w:val="00884C44"/>
    <w:rsid w:val="00886D3B"/>
    <w:rsid w:val="00892DE6"/>
    <w:rsid w:val="00894551"/>
    <w:rsid w:val="008961B7"/>
    <w:rsid w:val="008A30F3"/>
    <w:rsid w:val="008A5D2B"/>
    <w:rsid w:val="008D2039"/>
    <w:rsid w:val="008D2A5C"/>
    <w:rsid w:val="008D428E"/>
    <w:rsid w:val="008E3DA8"/>
    <w:rsid w:val="008E42F6"/>
    <w:rsid w:val="008E76E8"/>
    <w:rsid w:val="008F0C4E"/>
    <w:rsid w:val="008F1812"/>
    <w:rsid w:val="008F2E54"/>
    <w:rsid w:val="008F331B"/>
    <w:rsid w:val="0090165B"/>
    <w:rsid w:val="00901FC1"/>
    <w:rsid w:val="009034B4"/>
    <w:rsid w:val="00903C05"/>
    <w:rsid w:val="00904B3C"/>
    <w:rsid w:val="0090772A"/>
    <w:rsid w:val="00907D58"/>
    <w:rsid w:val="00910994"/>
    <w:rsid w:val="00911F5C"/>
    <w:rsid w:val="0092208D"/>
    <w:rsid w:val="00923888"/>
    <w:rsid w:val="00924F99"/>
    <w:rsid w:val="009330AD"/>
    <w:rsid w:val="00933B84"/>
    <w:rsid w:val="009428C7"/>
    <w:rsid w:val="00946A38"/>
    <w:rsid w:val="00952856"/>
    <w:rsid w:val="00953AF0"/>
    <w:rsid w:val="00957714"/>
    <w:rsid w:val="00970265"/>
    <w:rsid w:val="00970BD0"/>
    <w:rsid w:val="009805DD"/>
    <w:rsid w:val="00982A4F"/>
    <w:rsid w:val="00984340"/>
    <w:rsid w:val="009844AF"/>
    <w:rsid w:val="0099054C"/>
    <w:rsid w:val="00992A1E"/>
    <w:rsid w:val="009A49B2"/>
    <w:rsid w:val="009A6099"/>
    <w:rsid w:val="009A6DDA"/>
    <w:rsid w:val="009B6931"/>
    <w:rsid w:val="009B6A76"/>
    <w:rsid w:val="009C04AA"/>
    <w:rsid w:val="009C4C94"/>
    <w:rsid w:val="009C60C8"/>
    <w:rsid w:val="009C7A13"/>
    <w:rsid w:val="009D0663"/>
    <w:rsid w:val="009D41BB"/>
    <w:rsid w:val="009D603B"/>
    <w:rsid w:val="009E2DA8"/>
    <w:rsid w:val="009E33E9"/>
    <w:rsid w:val="009E509C"/>
    <w:rsid w:val="009E63C2"/>
    <w:rsid w:val="009E70A6"/>
    <w:rsid w:val="00A0521B"/>
    <w:rsid w:val="00A15FAA"/>
    <w:rsid w:val="00A2060F"/>
    <w:rsid w:val="00A2642F"/>
    <w:rsid w:val="00A27E8D"/>
    <w:rsid w:val="00A317BA"/>
    <w:rsid w:val="00A3475F"/>
    <w:rsid w:val="00A3491A"/>
    <w:rsid w:val="00A35259"/>
    <w:rsid w:val="00A363F0"/>
    <w:rsid w:val="00A37C85"/>
    <w:rsid w:val="00A527B0"/>
    <w:rsid w:val="00A55C24"/>
    <w:rsid w:val="00A639D8"/>
    <w:rsid w:val="00A64827"/>
    <w:rsid w:val="00A64FCE"/>
    <w:rsid w:val="00A65788"/>
    <w:rsid w:val="00A7198C"/>
    <w:rsid w:val="00A747E0"/>
    <w:rsid w:val="00A75B45"/>
    <w:rsid w:val="00A75F4D"/>
    <w:rsid w:val="00A76701"/>
    <w:rsid w:val="00A80662"/>
    <w:rsid w:val="00A81609"/>
    <w:rsid w:val="00A821C9"/>
    <w:rsid w:val="00A9072B"/>
    <w:rsid w:val="00A93C3C"/>
    <w:rsid w:val="00A95C75"/>
    <w:rsid w:val="00AA16EA"/>
    <w:rsid w:val="00AA243B"/>
    <w:rsid w:val="00AB0E17"/>
    <w:rsid w:val="00AB5442"/>
    <w:rsid w:val="00AC27C2"/>
    <w:rsid w:val="00AC2BF9"/>
    <w:rsid w:val="00AC5D28"/>
    <w:rsid w:val="00AD0A68"/>
    <w:rsid w:val="00AE085F"/>
    <w:rsid w:val="00AE3473"/>
    <w:rsid w:val="00AE38F2"/>
    <w:rsid w:val="00AE6052"/>
    <w:rsid w:val="00AF2AA1"/>
    <w:rsid w:val="00AF3C49"/>
    <w:rsid w:val="00AF4BBD"/>
    <w:rsid w:val="00AF58D5"/>
    <w:rsid w:val="00AF7684"/>
    <w:rsid w:val="00B05BF9"/>
    <w:rsid w:val="00B11F43"/>
    <w:rsid w:val="00B154D4"/>
    <w:rsid w:val="00B15CD5"/>
    <w:rsid w:val="00B17D3A"/>
    <w:rsid w:val="00B21564"/>
    <w:rsid w:val="00B3269F"/>
    <w:rsid w:val="00B33453"/>
    <w:rsid w:val="00B371A8"/>
    <w:rsid w:val="00B62AF1"/>
    <w:rsid w:val="00B6445A"/>
    <w:rsid w:val="00B67FB0"/>
    <w:rsid w:val="00B7185B"/>
    <w:rsid w:val="00B746A0"/>
    <w:rsid w:val="00B87588"/>
    <w:rsid w:val="00B87F8F"/>
    <w:rsid w:val="00B923C6"/>
    <w:rsid w:val="00B948F0"/>
    <w:rsid w:val="00B96439"/>
    <w:rsid w:val="00BB038D"/>
    <w:rsid w:val="00BD4FB0"/>
    <w:rsid w:val="00BD7606"/>
    <w:rsid w:val="00BE1BD7"/>
    <w:rsid w:val="00BE30C5"/>
    <w:rsid w:val="00BE3DDE"/>
    <w:rsid w:val="00BF54C7"/>
    <w:rsid w:val="00BF633A"/>
    <w:rsid w:val="00BF7E2C"/>
    <w:rsid w:val="00C006BE"/>
    <w:rsid w:val="00C01966"/>
    <w:rsid w:val="00C02C3A"/>
    <w:rsid w:val="00C02C65"/>
    <w:rsid w:val="00C02CFE"/>
    <w:rsid w:val="00C06570"/>
    <w:rsid w:val="00C076F2"/>
    <w:rsid w:val="00C100E8"/>
    <w:rsid w:val="00C10C5C"/>
    <w:rsid w:val="00C141B5"/>
    <w:rsid w:val="00C15214"/>
    <w:rsid w:val="00C16CD2"/>
    <w:rsid w:val="00C16E11"/>
    <w:rsid w:val="00C17AD7"/>
    <w:rsid w:val="00C3044C"/>
    <w:rsid w:val="00C424BC"/>
    <w:rsid w:val="00C47CDE"/>
    <w:rsid w:val="00C5202E"/>
    <w:rsid w:val="00C5651B"/>
    <w:rsid w:val="00C5765B"/>
    <w:rsid w:val="00C60039"/>
    <w:rsid w:val="00C65071"/>
    <w:rsid w:val="00C65088"/>
    <w:rsid w:val="00C70C86"/>
    <w:rsid w:val="00C7132D"/>
    <w:rsid w:val="00C72FBE"/>
    <w:rsid w:val="00C73E50"/>
    <w:rsid w:val="00C741C6"/>
    <w:rsid w:val="00C752F7"/>
    <w:rsid w:val="00C76352"/>
    <w:rsid w:val="00C7658F"/>
    <w:rsid w:val="00C76987"/>
    <w:rsid w:val="00C76CA6"/>
    <w:rsid w:val="00C9048E"/>
    <w:rsid w:val="00CA7F2A"/>
    <w:rsid w:val="00CB103C"/>
    <w:rsid w:val="00CB2727"/>
    <w:rsid w:val="00CB4E88"/>
    <w:rsid w:val="00CB54CF"/>
    <w:rsid w:val="00CC2097"/>
    <w:rsid w:val="00CC3347"/>
    <w:rsid w:val="00CC68BA"/>
    <w:rsid w:val="00CD10F6"/>
    <w:rsid w:val="00CD5618"/>
    <w:rsid w:val="00CD6C87"/>
    <w:rsid w:val="00CE081B"/>
    <w:rsid w:val="00CE1574"/>
    <w:rsid w:val="00CE17A6"/>
    <w:rsid w:val="00CE2575"/>
    <w:rsid w:val="00CE73C2"/>
    <w:rsid w:val="00CE742A"/>
    <w:rsid w:val="00CF135B"/>
    <w:rsid w:val="00CF218F"/>
    <w:rsid w:val="00CF7553"/>
    <w:rsid w:val="00D06F43"/>
    <w:rsid w:val="00D118E4"/>
    <w:rsid w:val="00D1572B"/>
    <w:rsid w:val="00D25648"/>
    <w:rsid w:val="00D25AEF"/>
    <w:rsid w:val="00D33F5C"/>
    <w:rsid w:val="00D3444A"/>
    <w:rsid w:val="00D35D91"/>
    <w:rsid w:val="00D41CFA"/>
    <w:rsid w:val="00D433A4"/>
    <w:rsid w:val="00D45455"/>
    <w:rsid w:val="00D479F5"/>
    <w:rsid w:val="00D47B56"/>
    <w:rsid w:val="00D5097B"/>
    <w:rsid w:val="00D6030E"/>
    <w:rsid w:val="00D63679"/>
    <w:rsid w:val="00D63794"/>
    <w:rsid w:val="00D65F98"/>
    <w:rsid w:val="00D6671E"/>
    <w:rsid w:val="00D75205"/>
    <w:rsid w:val="00D764D7"/>
    <w:rsid w:val="00D76EA4"/>
    <w:rsid w:val="00D94CFA"/>
    <w:rsid w:val="00D97B33"/>
    <w:rsid w:val="00DB206E"/>
    <w:rsid w:val="00DB2E2C"/>
    <w:rsid w:val="00DB5E15"/>
    <w:rsid w:val="00DB5FE2"/>
    <w:rsid w:val="00DC2B13"/>
    <w:rsid w:val="00DC5AD9"/>
    <w:rsid w:val="00DC6526"/>
    <w:rsid w:val="00DD0AA5"/>
    <w:rsid w:val="00DD1FDD"/>
    <w:rsid w:val="00DD5123"/>
    <w:rsid w:val="00DD6E3A"/>
    <w:rsid w:val="00DE09BD"/>
    <w:rsid w:val="00DE2602"/>
    <w:rsid w:val="00DE336D"/>
    <w:rsid w:val="00DE3A1D"/>
    <w:rsid w:val="00DF19A7"/>
    <w:rsid w:val="00DF7DD5"/>
    <w:rsid w:val="00E05391"/>
    <w:rsid w:val="00E21723"/>
    <w:rsid w:val="00E272AE"/>
    <w:rsid w:val="00E276DA"/>
    <w:rsid w:val="00E30049"/>
    <w:rsid w:val="00E3017F"/>
    <w:rsid w:val="00E3047A"/>
    <w:rsid w:val="00E31408"/>
    <w:rsid w:val="00E3222D"/>
    <w:rsid w:val="00E33696"/>
    <w:rsid w:val="00E34F45"/>
    <w:rsid w:val="00E430CD"/>
    <w:rsid w:val="00E45ABA"/>
    <w:rsid w:val="00E45E46"/>
    <w:rsid w:val="00E46E54"/>
    <w:rsid w:val="00E51D91"/>
    <w:rsid w:val="00E55331"/>
    <w:rsid w:val="00E56897"/>
    <w:rsid w:val="00E6014D"/>
    <w:rsid w:val="00E60237"/>
    <w:rsid w:val="00E62B17"/>
    <w:rsid w:val="00E62EE2"/>
    <w:rsid w:val="00E6535C"/>
    <w:rsid w:val="00E654F1"/>
    <w:rsid w:val="00E65788"/>
    <w:rsid w:val="00E70AD1"/>
    <w:rsid w:val="00E81194"/>
    <w:rsid w:val="00E82601"/>
    <w:rsid w:val="00E84FA3"/>
    <w:rsid w:val="00E91D5A"/>
    <w:rsid w:val="00E94F50"/>
    <w:rsid w:val="00E95E13"/>
    <w:rsid w:val="00EA29D8"/>
    <w:rsid w:val="00EB1EC1"/>
    <w:rsid w:val="00EB2262"/>
    <w:rsid w:val="00EC39B5"/>
    <w:rsid w:val="00EC4A2F"/>
    <w:rsid w:val="00EC7845"/>
    <w:rsid w:val="00ED17FA"/>
    <w:rsid w:val="00ED19B8"/>
    <w:rsid w:val="00ED46E7"/>
    <w:rsid w:val="00ED7EC5"/>
    <w:rsid w:val="00EE271B"/>
    <w:rsid w:val="00EE6CA7"/>
    <w:rsid w:val="00EF06A1"/>
    <w:rsid w:val="00EF120D"/>
    <w:rsid w:val="00EF1BF3"/>
    <w:rsid w:val="00F04F84"/>
    <w:rsid w:val="00F05981"/>
    <w:rsid w:val="00F107AB"/>
    <w:rsid w:val="00F11981"/>
    <w:rsid w:val="00F2075E"/>
    <w:rsid w:val="00F32207"/>
    <w:rsid w:val="00F509A8"/>
    <w:rsid w:val="00F51FA0"/>
    <w:rsid w:val="00F55F20"/>
    <w:rsid w:val="00F57FD2"/>
    <w:rsid w:val="00F6231D"/>
    <w:rsid w:val="00F657F8"/>
    <w:rsid w:val="00F72D09"/>
    <w:rsid w:val="00F7316F"/>
    <w:rsid w:val="00F81F05"/>
    <w:rsid w:val="00F835E4"/>
    <w:rsid w:val="00F877A2"/>
    <w:rsid w:val="00F93AE1"/>
    <w:rsid w:val="00F93DA1"/>
    <w:rsid w:val="00F97B94"/>
    <w:rsid w:val="00FA4D32"/>
    <w:rsid w:val="00FA6020"/>
    <w:rsid w:val="00FA6E11"/>
    <w:rsid w:val="00FB3278"/>
    <w:rsid w:val="00FB4BF4"/>
    <w:rsid w:val="00FB5147"/>
    <w:rsid w:val="00FC0BAB"/>
    <w:rsid w:val="00FC52AE"/>
    <w:rsid w:val="00FD0289"/>
    <w:rsid w:val="00FD0945"/>
    <w:rsid w:val="00FD1F87"/>
    <w:rsid w:val="00FD3AA3"/>
    <w:rsid w:val="00FD5505"/>
    <w:rsid w:val="00FE12D9"/>
    <w:rsid w:val="00FE1DC1"/>
    <w:rsid w:val="00FE1EA6"/>
    <w:rsid w:val="00FF032F"/>
    <w:rsid w:val="00FF40E4"/>
    <w:rsid w:val="00FF519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A118D8"/>
  <w15:docId w15:val="{A6DB7EF8-C80C-8040-BAD0-108E5B4D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646CD"/>
    <w:pPr>
      <w:spacing w:before="100" w:beforeAutospacing="1" w:after="100" w:afterAutospacing="1"/>
    </w:pPr>
    <w:rPr>
      <w:rFonts w:ascii="Times New Roman" w:eastAsia="Times New Roman" w:hAnsi="Times New Roman" w:cs="Times New Roman"/>
      <w:lang w:eastAsia="es-MX"/>
    </w:rPr>
  </w:style>
  <w:style w:type="paragraph" w:styleId="Textonotapie">
    <w:name w:val="footnote text"/>
    <w:basedOn w:val="Normal"/>
    <w:link w:val="TextonotapieCar"/>
    <w:uiPriority w:val="99"/>
    <w:unhideWhenUsed/>
    <w:rsid w:val="001E6631"/>
    <w:rPr>
      <w:sz w:val="20"/>
      <w:szCs w:val="20"/>
    </w:rPr>
  </w:style>
  <w:style w:type="character" w:customStyle="1" w:styleId="TextonotapieCar">
    <w:name w:val="Texto nota pie Car"/>
    <w:basedOn w:val="Fuentedeprrafopredeter"/>
    <w:link w:val="Textonotapie"/>
    <w:uiPriority w:val="99"/>
    <w:rsid w:val="001E6631"/>
    <w:rPr>
      <w:sz w:val="20"/>
      <w:szCs w:val="20"/>
    </w:rPr>
  </w:style>
  <w:style w:type="character" w:styleId="Refdenotaalpie">
    <w:name w:val="footnote reference"/>
    <w:basedOn w:val="Fuentedeprrafopredeter"/>
    <w:uiPriority w:val="99"/>
    <w:unhideWhenUsed/>
    <w:rsid w:val="001E6631"/>
    <w:rPr>
      <w:vertAlign w:val="superscript"/>
    </w:rPr>
  </w:style>
  <w:style w:type="character" w:customStyle="1" w:styleId="apple-converted-space">
    <w:name w:val="apple-converted-space"/>
    <w:basedOn w:val="Fuentedeprrafopredeter"/>
    <w:rsid w:val="00CE742A"/>
  </w:style>
  <w:style w:type="table" w:styleId="Tablaconcuadrcula">
    <w:name w:val="Table Grid"/>
    <w:basedOn w:val="Tablanormal"/>
    <w:uiPriority w:val="39"/>
    <w:rsid w:val="004D57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F331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F331B"/>
    <w:rPr>
      <w:rFonts w:ascii="Lucida Grande" w:hAnsi="Lucida Grande" w:cs="Lucida Grande"/>
      <w:sz w:val="18"/>
      <w:szCs w:val="18"/>
    </w:rPr>
  </w:style>
  <w:style w:type="character" w:styleId="Hipervnculo">
    <w:name w:val="Hyperlink"/>
    <w:basedOn w:val="Fuentedeprrafopredeter"/>
    <w:uiPriority w:val="99"/>
    <w:unhideWhenUsed/>
    <w:rsid w:val="0080063B"/>
    <w:rPr>
      <w:color w:val="0563C1" w:themeColor="hyperlink"/>
      <w:u w:val="single"/>
    </w:rPr>
  </w:style>
  <w:style w:type="paragraph" w:styleId="Piedepgina">
    <w:name w:val="footer"/>
    <w:basedOn w:val="Normal"/>
    <w:link w:val="PiedepginaCar"/>
    <w:uiPriority w:val="99"/>
    <w:unhideWhenUsed/>
    <w:rsid w:val="00A747E0"/>
    <w:pPr>
      <w:tabs>
        <w:tab w:val="center" w:pos="4252"/>
        <w:tab w:val="right" w:pos="8504"/>
      </w:tabs>
    </w:pPr>
  </w:style>
  <w:style w:type="character" w:customStyle="1" w:styleId="PiedepginaCar">
    <w:name w:val="Pie de página Car"/>
    <w:basedOn w:val="Fuentedeprrafopredeter"/>
    <w:link w:val="Piedepgina"/>
    <w:uiPriority w:val="99"/>
    <w:rsid w:val="00A747E0"/>
  </w:style>
  <w:style w:type="character" w:styleId="Nmerodepgina">
    <w:name w:val="page number"/>
    <w:basedOn w:val="Fuentedeprrafopredeter"/>
    <w:uiPriority w:val="99"/>
    <w:semiHidden/>
    <w:unhideWhenUsed/>
    <w:rsid w:val="00A747E0"/>
  </w:style>
  <w:style w:type="paragraph" w:styleId="Textonotaalfinal">
    <w:name w:val="endnote text"/>
    <w:basedOn w:val="Normal"/>
    <w:link w:val="TextonotaalfinalCar"/>
    <w:uiPriority w:val="99"/>
    <w:semiHidden/>
    <w:unhideWhenUsed/>
    <w:rsid w:val="004B0B9E"/>
    <w:rPr>
      <w:sz w:val="20"/>
      <w:szCs w:val="20"/>
    </w:rPr>
  </w:style>
  <w:style w:type="character" w:customStyle="1" w:styleId="TextonotaalfinalCar">
    <w:name w:val="Texto nota al final Car"/>
    <w:basedOn w:val="Fuentedeprrafopredeter"/>
    <w:link w:val="Textonotaalfinal"/>
    <w:uiPriority w:val="99"/>
    <w:semiHidden/>
    <w:rsid w:val="004B0B9E"/>
    <w:rPr>
      <w:sz w:val="20"/>
      <w:szCs w:val="20"/>
    </w:rPr>
  </w:style>
  <w:style w:type="character" w:styleId="Refdenotaalfinal">
    <w:name w:val="endnote reference"/>
    <w:basedOn w:val="Fuentedeprrafopredeter"/>
    <w:uiPriority w:val="99"/>
    <w:semiHidden/>
    <w:unhideWhenUsed/>
    <w:rsid w:val="004B0B9E"/>
    <w:rPr>
      <w:vertAlign w:val="superscript"/>
    </w:rPr>
  </w:style>
  <w:style w:type="paragraph" w:customStyle="1" w:styleId="Cuerpo">
    <w:name w:val="Cuerpo"/>
    <w:rsid w:val="000B661C"/>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325699">
      <w:bodyDiv w:val="1"/>
      <w:marLeft w:val="0"/>
      <w:marRight w:val="0"/>
      <w:marTop w:val="0"/>
      <w:marBottom w:val="0"/>
      <w:divBdr>
        <w:top w:val="none" w:sz="0" w:space="0" w:color="auto"/>
        <w:left w:val="none" w:sz="0" w:space="0" w:color="auto"/>
        <w:bottom w:val="none" w:sz="0" w:space="0" w:color="auto"/>
        <w:right w:val="none" w:sz="0" w:space="0" w:color="auto"/>
      </w:divBdr>
      <w:divsChild>
        <w:div w:id="1459374214">
          <w:marLeft w:val="0"/>
          <w:marRight w:val="0"/>
          <w:marTop w:val="0"/>
          <w:marBottom w:val="0"/>
          <w:divBdr>
            <w:top w:val="none" w:sz="0" w:space="0" w:color="auto"/>
            <w:left w:val="none" w:sz="0" w:space="0" w:color="auto"/>
            <w:bottom w:val="none" w:sz="0" w:space="0" w:color="auto"/>
            <w:right w:val="none" w:sz="0" w:space="0" w:color="auto"/>
          </w:divBdr>
          <w:divsChild>
            <w:div w:id="478227294">
              <w:marLeft w:val="0"/>
              <w:marRight w:val="0"/>
              <w:marTop w:val="0"/>
              <w:marBottom w:val="0"/>
              <w:divBdr>
                <w:top w:val="none" w:sz="0" w:space="0" w:color="auto"/>
                <w:left w:val="none" w:sz="0" w:space="0" w:color="auto"/>
                <w:bottom w:val="none" w:sz="0" w:space="0" w:color="auto"/>
                <w:right w:val="none" w:sz="0" w:space="0" w:color="auto"/>
              </w:divBdr>
              <w:divsChild>
                <w:div w:id="2050569627">
                  <w:marLeft w:val="0"/>
                  <w:marRight w:val="0"/>
                  <w:marTop w:val="0"/>
                  <w:marBottom w:val="0"/>
                  <w:divBdr>
                    <w:top w:val="none" w:sz="0" w:space="0" w:color="auto"/>
                    <w:left w:val="none" w:sz="0" w:space="0" w:color="auto"/>
                    <w:bottom w:val="none" w:sz="0" w:space="0" w:color="auto"/>
                    <w:right w:val="none" w:sz="0" w:space="0" w:color="auto"/>
                  </w:divBdr>
                  <w:divsChild>
                    <w:div w:id="14735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0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16</Pages>
  <Words>4302</Words>
  <Characters>23665</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fergueville@yahoo.com.mx</dc:creator>
  <cp:keywords/>
  <dc:description/>
  <cp:lastModifiedBy>fergueville@yahoo.com.mx</cp:lastModifiedBy>
  <cp:revision>101</cp:revision>
  <dcterms:created xsi:type="dcterms:W3CDTF">2022-01-31T23:38:00Z</dcterms:created>
  <dcterms:modified xsi:type="dcterms:W3CDTF">2022-02-10T19:02:00Z</dcterms:modified>
</cp:coreProperties>
</file>